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DD" w:rsidRDefault="00C735DD" w:rsidP="00C735DD">
      <w:pPr>
        <w:pStyle w:val="Encabezado"/>
        <w:tabs>
          <w:tab w:val="clear" w:pos="4419"/>
          <w:tab w:val="clear" w:pos="8838"/>
        </w:tabs>
        <w:jc w:val="both"/>
        <w:rPr>
          <w:rFonts w:ascii="Arial" w:hAnsi="Arial" w:cs="Arial"/>
          <w:b/>
          <w:lang w:val="es-ES_tradnl"/>
        </w:rPr>
      </w:pPr>
      <w:r w:rsidRPr="005378E2">
        <w:rPr>
          <w:rFonts w:ascii="Arial" w:hAnsi="Arial" w:cs="Arial"/>
          <w:b/>
          <w:lang w:val="es-ES_tradnl"/>
        </w:rPr>
        <w:t>Carta de Presentación</w:t>
      </w:r>
    </w:p>
    <w:p w:rsidR="005378E2" w:rsidRPr="005378E2" w:rsidRDefault="005378E2" w:rsidP="00C735DD">
      <w:pPr>
        <w:pStyle w:val="Encabezado"/>
        <w:tabs>
          <w:tab w:val="clear" w:pos="4419"/>
          <w:tab w:val="clear" w:pos="8838"/>
        </w:tabs>
        <w:jc w:val="both"/>
        <w:rPr>
          <w:rFonts w:ascii="Arial" w:hAnsi="Arial" w:cs="Arial"/>
          <w:b/>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La Agencia Aduanal Abuin Almeida y Asociados, S.C (patente 3927 registrada y respaldada por el organismo CAAAREM) apoya a sus clientes en el proceso de importación y/o exportación de mercancías y servicios, donde integra, entre otros, los servicios de consultoría, apoyo y seguimiento a todo lo largo del proceso de comercio exterior</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Las operaciones de comercio exterior de nuestros clientes son parte de un proceso de análisis en conjunto para integrar así todos los servicios que ofrecemos en el despacho aduanal, como son; la clasificación arancelaria de la mercancía, documentación fiscal, integración de expediente y el trámite ante autoridades de diversos permisos, en su caso, orientado a que la operación se lleve siempre de manera eficiente y efectiva.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En la cadena de suministro se ofrecen los siguientes servicios, los cuales están asociados con el despacho aduanal: </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Consultoría, apoyo y gestoría en el proceso logístico desde origen hasta destino (MAPEO LOGISTICO)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Apoyo en la búsqueda de productos y/o servicios en origen “In situ”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Verificación e inspección de proveedores en origen “In situ” de mercancías. </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SERVICIOS DESPACHO ADUANAL </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Revalidación de B/L o Guía Aérea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Reconocimiento previo de la mercancía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Clasificación arancelaria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Calculo de Impuestos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Consolidación, recolección, distribución y entrega de la mercancía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Transporte de la mercancía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Valija diaria entre las sucursales (Manzanillo, Nuevo Laredo, Ciudad de México y Veracruz)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Deposito fiscal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Pago de impuestos diferidos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Retiros parciales de mercancías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Trámites ante autoridades aduaneras y gubernamentales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Inscripción al Padrón General de Importadores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Inscripción al Padrón Sectorial de Importadores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Tramite SAGARPA /COFEPRIS/ PROFEPA…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Manejo y asesoría de programas de fomento al comercio exterior (IMMEX, PROSEC, ALTEX, entre otros).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Asesoría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Arancelaria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Comercio exterior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Legal  </w:t>
      </w:r>
    </w:p>
    <w:p w:rsidR="004C683C" w:rsidRPr="002125E8" w:rsidRDefault="004C683C" w:rsidP="00995E3C">
      <w:pPr>
        <w:pStyle w:val="Encabezado"/>
        <w:numPr>
          <w:ilvl w:val="0"/>
          <w:numId w:val="41"/>
        </w:numPr>
        <w:tabs>
          <w:tab w:val="clear" w:pos="4419"/>
          <w:tab w:val="clear" w:pos="8838"/>
        </w:tabs>
        <w:jc w:val="both"/>
        <w:rPr>
          <w:rFonts w:ascii="Arial" w:hAnsi="Arial" w:cs="Arial"/>
          <w:lang w:val="es-ES_tradnl"/>
        </w:rPr>
      </w:pPr>
      <w:r w:rsidRPr="002125E8">
        <w:rPr>
          <w:rFonts w:ascii="Arial" w:hAnsi="Arial" w:cs="Arial"/>
          <w:lang w:val="es-ES_tradnl"/>
        </w:rPr>
        <w:t xml:space="preserve">Aplicación de preferencias arancelarias en tratados internacionales con México. </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OFICINAS </w:t>
      </w:r>
    </w:p>
    <w:p w:rsidR="004C683C" w:rsidRPr="002125E8" w:rsidRDefault="004C683C" w:rsidP="004C683C">
      <w:pPr>
        <w:pStyle w:val="Encabezado"/>
        <w:tabs>
          <w:tab w:val="clear" w:pos="4419"/>
          <w:tab w:val="clear" w:pos="8838"/>
        </w:tabs>
        <w:jc w:val="both"/>
        <w:rPr>
          <w:rFonts w:ascii="Arial" w:hAnsi="Arial" w:cs="Arial"/>
          <w:lang w:val="es-ES_tradnl"/>
        </w:rPr>
      </w:pP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Aduana del Aeropuerto Internacional de la Ciudad de México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Aduana del Puerto de Veracruz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Aduana del Puerto de Manzanillo </w:t>
      </w:r>
    </w:p>
    <w:p w:rsidR="004C683C" w:rsidRPr="002125E8" w:rsidRDefault="004C683C" w:rsidP="004C683C">
      <w:pPr>
        <w:pStyle w:val="Encabezado"/>
        <w:tabs>
          <w:tab w:val="clear" w:pos="4419"/>
          <w:tab w:val="clear" w:pos="8838"/>
        </w:tabs>
        <w:jc w:val="both"/>
        <w:rPr>
          <w:rFonts w:ascii="Arial" w:hAnsi="Arial" w:cs="Arial"/>
          <w:lang w:val="es-ES_tradnl"/>
        </w:rPr>
      </w:pPr>
      <w:r w:rsidRPr="002125E8">
        <w:rPr>
          <w:rFonts w:ascii="Arial" w:hAnsi="Arial" w:cs="Arial"/>
          <w:lang w:val="es-ES_tradnl"/>
        </w:rPr>
        <w:t xml:space="preserve">Aduana de Nuevo Laredo </w:t>
      </w:r>
    </w:p>
    <w:p w:rsidR="008969C5" w:rsidRPr="002125E8" w:rsidRDefault="008969C5" w:rsidP="00C735DD">
      <w:pPr>
        <w:pStyle w:val="Encabezado"/>
        <w:tabs>
          <w:tab w:val="clear" w:pos="4419"/>
          <w:tab w:val="clear" w:pos="8838"/>
        </w:tabs>
        <w:jc w:val="both"/>
        <w:rPr>
          <w:rFonts w:ascii="Arial" w:hAnsi="Arial" w:cs="Arial"/>
          <w:highlight w:val="yellow"/>
          <w:lang w:val="es-ES_tradnl"/>
        </w:rPr>
      </w:pPr>
    </w:p>
    <w:p w:rsidR="008120DD" w:rsidRDefault="008120DD" w:rsidP="00C735DD">
      <w:pPr>
        <w:pStyle w:val="Encabezado"/>
        <w:tabs>
          <w:tab w:val="clear" w:pos="4419"/>
          <w:tab w:val="clear" w:pos="8838"/>
        </w:tabs>
        <w:jc w:val="both"/>
        <w:rPr>
          <w:rFonts w:ascii="Gisha" w:hAnsi="Gisha" w:cs="Gisha"/>
          <w:lang w:val="es-ES_tradnl"/>
        </w:rPr>
      </w:pPr>
    </w:p>
    <w:p w:rsidR="00C735DD" w:rsidRPr="005378E2" w:rsidRDefault="00C735DD" w:rsidP="00C735DD">
      <w:pPr>
        <w:pStyle w:val="Encabezado"/>
        <w:tabs>
          <w:tab w:val="clear" w:pos="4419"/>
          <w:tab w:val="clear" w:pos="8838"/>
        </w:tabs>
        <w:jc w:val="both"/>
        <w:rPr>
          <w:rFonts w:ascii="Gisha" w:hAnsi="Gisha" w:cs="Gisha"/>
          <w:b/>
          <w:lang w:val="es-ES_tradnl"/>
        </w:rPr>
      </w:pPr>
      <w:r w:rsidRPr="005378E2">
        <w:rPr>
          <w:rFonts w:ascii="Gisha" w:hAnsi="Gisha" w:cs="Gisha"/>
          <w:b/>
          <w:lang w:val="es-ES_tradnl"/>
        </w:rPr>
        <w:t xml:space="preserve">Política </w:t>
      </w:r>
      <w:r w:rsidR="00C778F0">
        <w:rPr>
          <w:rFonts w:ascii="Gisha" w:hAnsi="Gisha" w:cs="Gisha"/>
          <w:b/>
          <w:lang w:val="es-ES_tradnl"/>
        </w:rPr>
        <w:t>de seguridad</w:t>
      </w:r>
      <w:r w:rsidR="002125E8" w:rsidRPr="005378E2">
        <w:rPr>
          <w:rFonts w:ascii="Gisha" w:hAnsi="Gisha" w:cs="Gisha"/>
          <w:b/>
          <w:lang w:val="es-ES_tradnl"/>
        </w:rPr>
        <w:t xml:space="preserve"> </w:t>
      </w:r>
    </w:p>
    <w:p w:rsidR="00315102" w:rsidRDefault="00315102" w:rsidP="00C735DD">
      <w:pPr>
        <w:pStyle w:val="Encabezado"/>
        <w:tabs>
          <w:tab w:val="clear" w:pos="4419"/>
          <w:tab w:val="clear" w:pos="8838"/>
        </w:tabs>
        <w:jc w:val="both"/>
        <w:rPr>
          <w:rFonts w:ascii="Gisha" w:hAnsi="Gisha" w:cs="Gisha"/>
          <w:highlight w:val="yellow"/>
          <w:lang w:val="es-ES_tradnl"/>
        </w:rPr>
      </w:pPr>
    </w:p>
    <w:p w:rsidR="00315102" w:rsidRPr="003D4023" w:rsidRDefault="00315102" w:rsidP="00C735DD">
      <w:pPr>
        <w:pStyle w:val="Encabezado"/>
        <w:tabs>
          <w:tab w:val="clear" w:pos="4419"/>
          <w:tab w:val="clear" w:pos="8838"/>
        </w:tabs>
        <w:jc w:val="both"/>
        <w:rPr>
          <w:rFonts w:ascii="Gisha" w:hAnsi="Gisha" w:cs="Gisha"/>
          <w:i/>
          <w:lang w:val="es-ES_tradnl"/>
        </w:rPr>
      </w:pPr>
      <w:bookmarkStart w:id="0" w:name="_GoBack"/>
      <w:r w:rsidRPr="003D4023">
        <w:rPr>
          <w:rFonts w:ascii="Gisha" w:hAnsi="Gisha" w:cs="Gisha"/>
          <w:i/>
          <w:lang w:val="es-ES_tradnl"/>
        </w:rPr>
        <w:t xml:space="preserve">En ABA nos dedicamos a </w:t>
      </w:r>
      <w:r w:rsidR="00FE24EA" w:rsidRPr="003D4023">
        <w:rPr>
          <w:rFonts w:ascii="Gisha" w:hAnsi="Gisha" w:cs="Gisha"/>
          <w:i/>
          <w:lang w:val="es-ES_tradnl"/>
        </w:rPr>
        <w:t>realizar operaciones en comercio exterior en donde nuestro compromiso es cumplir con las exigencias de nuestros clientes</w:t>
      </w:r>
      <w:r w:rsidR="00AC0682" w:rsidRPr="003D4023">
        <w:rPr>
          <w:rFonts w:ascii="Gisha" w:hAnsi="Gisha" w:cs="Gisha"/>
          <w:i/>
          <w:lang w:val="es-ES_tradnl"/>
        </w:rPr>
        <w:t xml:space="preserve">, </w:t>
      </w:r>
      <w:r w:rsidR="00677AAC" w:rsidRPr="003D4023">
        <w:rPr>
          <w:rFonts w:ascii="Gisha" w:hAnsi="Gisha" w:cs="Gisha"/>
          <w:i/>
          <w:lang w:val="es-ES_tradnl"/>
        </w:rPr>
        <w:t xml:space="preserve">manteniendo la seguridad en la cadena de suministros y </w:t>
      </w:r>
      <w:r w:rsidR="00AC0682" w:rsidRPr="003D4023">
        <w:rPr>
          <w:rFonts w:ascii="Gisha" w:hAnsi="Gisha" w:cs="Gisha"/>
          <w:i/>
          <w:lang w:val="es-ES_tradnl"/>
        </w:rPr>
        <w:t xml:space="preserve">cumpliendo </w:t>
      </w:r>
      <w:r w:rsidR="00FE24EA" w:rsidRPr="003D4023">
        <w:rPr>
          <w:rFonts w:ascii="Gisha" w:hAnsi="Gisha" w:cs="Gisha"/>
          <w:i/>
          <w:lang w:val="es-ES_tradnl"/>
        </w:rPr>
        <w:t xml:space="preserve">con </w:t>
      </w:r>
      <w:r w:rsidR="00AC0682" w:rsidRPr="003D4023">
        <w:rPr>
          <w:rFonts w:ascii="Gisha" w:hAnsi="Gisha" w:cs="Gisha"/>
          <w:i/>
          <w:lang w:val="es-ES_tradnl"/>
        </w:rPr>
        <w:t>la normatividad exigida por las autoridades</w:t>
      </w:r>
      <w:r w:rsidR="00FE24EA" w:rsidRPr="003D4023">
        <w:rPr>
          <w:rFonts w:ascii="Gisha" w:hAnsi="Gisha" w:cs="Gisha"/>
          <w:i/>
          <w:lang w:val="es-ES_tradnl"/>
        </w:rPr>
        <w:t xml:space="preserve"> que intervienen en el proceso de importación y exportación de mercanc</w:t>
      </w:r>
      <w:r w:rsidR="00DF0767" w:rsidRPr="003D4023">
        <w:rPr>
          <w:rFonts w:ascii="Gisha" w:hAnsi="Gisha" w:cs="Gisha"/>
          <w:i/>
          <w:lang w:val="es-ES_tradnl"/>
        </w:rPr>
        <w:t>ías.</w:t>
      </w:r>
    </w:p>
    <w:bookmarkEnd w:id="0"/>
    <w:p w:rsidR="00315102" w:rsidRPr="002E506D" w:rsidRDefault="00315102" w:rsidP="00C735DD">
      <w:pPr>
        <w:pStyle w:val="Encabezado"/>
        <w:tabs>
          <w:tab w:val="clear" w:pos="4419"/>
          <w:tab w:val="clear" w:pos="8838"/>
        </w:tabs>
        <w:jc w:val="both"/>
        <w:rPr>
          <w:rFonts w:ascii="Gisha" w:hAnsi="Gisha" w:cs="Gisha"/>
          <w:highlight w:val="yellow"/>
          <w:lang w:val="es-ES_tradnl"/>
        </w:rPr>
      </w:pPr>
    </w:p>
    <w:p w:rsidR="00C0682C" w:rsidRPr="005378E2" w:rsidRDefault="005378E2" w:rsidP="00C735DD">
      <w:pPr>
        <w:pStyle w:val="Encabezado"/>
        <w:tabs>
          <w:tab w:val="clear" w:pos="4419"/>
          <w:tab w:val="clear" w:pos="8838"/>
        </w:tabs>
        <w:jc w:val="both"/>
        <w:rPr>
          <w:rFonts w:ascii="Gisha" w:hAnsi="Gisha" w:cs="Gisha"/>
          <w:b/>
          <w:lang w:val="es-ES_tradnl"/>
        </w:rPr>
      </w:pPr>
      <w:r>
        <w:rPr>
          <w:rFonts w:ascii="Gisha" w:hAnsi="Gisha" w:cs="Gisha"/>
          <w:b/>
          <w:lang w:val="es-ES_tradnl"/>
        </w:rPr>
        <w:t>Objetivos</w:t>
      </w:r>
      <w:r w:rsidR="008120DD" w:rsidRPr="005378E2">
        <w:rPr>
          <w:rFonts w:ascii="Gisha" w:hAnsi="Gisha" w:cs="Gisha"/>
          <w:b/>
          <w:lang w:val="es-ES_tradnl"/>
        </w:rPr>
        <w:t>:</w:t>
      </w:r>
    </w:p>
    <w:p w:rsidR="007572A9" w:rsidRDefault="007572A9" w:rsidP="00C735DD">
      <w:pPr>
        <w:pStyle w:val="Encabezado"/>
        <w:tabs>
          <w:tab w:val="clear" w:pos="4419"/>
          <w:tab w:val="clear" w:pos="8838"/>
        </w:tabs>
        <w:jc w:val="both"/>
        <w:rPr>
          <w:rFonts w:ascii="Gisha" w:hAnsi="Gisha" w:cs="Gisha"/>
          <w:lang w:val="es-ES_tradnl"/>
        </w:rPr>
      </w:pPr>
    </w:p>
    <w:p w:rsidR="00C0682C" w:rsidRDefault="00C0682C" w:rsidP="007572A9">
      <w:pPr>
        <w:pStyle w:val="Encabezado"/>
        <w:numPr>
          <w:ilvl w:val="0"/>
          <w:numId w:val="40"/>
        </w:numPr>
        <w:tabs>
          <w:tab w:val="clear" w:pos="4419"/>
          <w:tab w:val="clear" w:pos="8838"/>
        </w:tabs>
        <w:jc w:val="both"/>
        <w:rPr>
          <w:rFonts w:ascii="Gisha" w:hAnsi="Gisha" w:cs="Gisha"/>
          <w:lang w:val="es-ES_tradnl"/>
        </w:rPr>
      </w:pPr>
      <w:r>
        <w:rPr>
          <w:rFonts w:ascii="Gisha" w:hAnsi="Gisha" w:cs="Gisha"/>
          <w:lang w:val="es-ES_tradnl"/>
        </w:rPr>
        <w:t xml:space="preserve">Control en nuestros procesos y una mejora </w:t>
      </w:r>
      <w:r w:rsidR="00AB5E7B">
        <w:rPr>
          <w:rFonts w:ascii="Gisha" w:hAnsi="Gisha" w:cs="Gisha"/>
          <w:lang w:val="es-ES_tradnl"/>
        </w:rPr>
        <w:t>continua</w:t>
      </w:r>
      <w:r>
        <w:rPr>
          <w:rFonts w:ascii="Gisha" w:hAnsi="Gisha" w:cs="Gisha"/>
          <w:lang w:val="es-ES_tradnl"/>
        </w:rPr>
        <w:t xml:space="preserve"> de los mismos</w:t>
      </w:r>
    </w:p>
    <w:p w:rsidR="00C0682C" w:rsidRDefault="00C0682C" w:rsidP="007572A9">
      <w:pPr>
        <w:pStyle w:val="Encabezado"/>
        <w:numPr>
          <w:ilvl w:val="0"/>
          <w:numId w:val="40"/>
        </w:numPr>
        <w:tabs>
          <w:tab w:val="clear" w:pos="4419"/>
          <w:tab w:val="clear" w:pos="8838"/>
        </w:tabs>
        <w:jc w:val="both"/>
        <w:rPr>
          <w:rFonts w:ascii="Gisha" w:hAnsi="Gisha" w:cs="Gisha"/>
          <w:lang w:val="es-ES_tradnl"/>
        </w:rPr>
      </w:pPr>
      <w:r>
        <w:rPr>
          <w:rFonts w:ascii="Gisha" w:hAnsi="Gisha" w:cs="Gisha"/>
          <w:lang w:val="es-ES_tradnl"/>
        </w:rPr>
        <w:t xml:space="preserve">Satisfacer </w:t>
      </w:r>
      <w:r w:rsidR="007572A9">
        <w:rPr>
          <w:rFonts w:ascii="Gisha" w:hAnsi="Gisha" w:cs="Gisha"/>
          <w:lang w:val="es-ES_tradnl"/>
        </w:rPr>
        <w:t xml:space="preserve">a nuestros clientes y alcanzar un nivel de satisfacción mediante evaluaciones </w:t>
      </w:r>
    </w:p>
    <w:p w:rsidR="007572A9" w:rsidRDefault="007572A9" w:rsidP="007572A9">
      <w:pPr>
        <w:pStyle w:val="Encabezado"/>
        <w:numPr>
          <w:ilvl w:val="0"/>
          <w:numId w:val="40"/>
        </w:numPr>
        <w:tabs>
          <w:tab w:val="clear" w:pos="4419"/>
          <w:tab w:val="clear" w:pos="8838"/>
        </w:tabs>
        <w:jc w:val="both"/>
        <w:rPr>
          <w:rFonts w:ascii="Gisha" w:hAnsi="Gisha" w:cs="Gisha"/>
          <w:lang w:val="es-ES_tradnl"/>
        </w:rPr>
      </w:pPr>
      <w:r>
        <w:rPr>
          <w:rFonts w:ascii="Gisha" w:hAnsi="Gisha" w:cs="Gisha"/>
          <w:lang w:val="es-ES_tradnl"/>
        </w:rPr>
        <w:t>Cero incidencias ante cualquier autoridad implicada en las operaciones de comercio exterior</w:t>
      </w:r>
    </w:p>
    <w:p w:rsidR="007572A9" w:rsidRDefault="007572A9" w:rsidP="00C735DD">
      <w:pPr>
        <w:pStyle w:val="Encabezado"/>
        <w:tabs>
          <w:tab w:val="clear" w:pos="4419"/>
          <w:tab w:val="clear" w:pos="8838"/>
        </w:tabs>
        <w:jc w:val="both"/>
        <w:rPr>
          <w:rFonts w:ascii="Gisha" w:hAnsi="Gisha" w:cs="Gisha"/>
          <w:lang w:val="es-ES_tradnl"/>
        </w:rPr>
      </w:pPr>
    </w:p>
    <w:p w:rsidR="00C0682C" w:rsidRDefault="00C0682C" w:rsidP="00C735DD">
      <w:pPr>
        <w:pStyle w:val="Encabezado"/>
        <w:tabs>
          <w:tab w:val="clear" w:pos="4419"/>
          <w:tab w:val="clear" w:pos="8838"/>
        </w:tabs>
        <w:jc w:val="both"/>
        <w:rPr>
          <w:rFonts w:ascii="Gisha" w:hAnsi="Gisha" w:cs="Gisha"/>
          <w:lang w:val="es-ES_tradnl"/>
        </w:rPr>
      </w:pPr>
    </w:p>
    <w:p w:rsidR="00CD53A4" w:rsidRPr="008969C5" w:rsidRDefault="00CD53A4" w:rsidP="008969C5">
      <w:pPr>
        <w:pStyle w:val="Encabezado"/>
        <w:tabs>
          <w:tab w:val="clear" w:pos="4419"/>
          <w:tab w:val="clear" w:pos="8838"/>
        </w:tabs>
        <w:jc w:val="both"/>
        <w:rPr>
          <w:rFonts w:ascii="Gisha" w:hAnsi="Gisha" w:cs="Gisha"/>
          <w:lang w:val="es-ES_tradnl"/>
        </w:rPr>
      </w:pPr>
    </w:p>
    <w:p w:rsidR="00CD53A4" w:rsidRPr="00CD53A4" w:rsidRDefault="00CD53A4" w:rsidP="00CD53A4">
      <w:pPr>
        <w:autoSpaceDE w:val="0"/>
        <w:autoSpaceDN w:val="0"/>
        <w:adjustRightInd w:val="0"/>
        <w:jc w:val="center"/>
        <w:rPr>
          <w:rFonts w:ascii="Arial" w:hAnsi="Arial" w:cs="Arial"/>
          <w:b/>
          <w:lang w:val="es-MX"/>
        </w:rPr>
      </w:pPr>
    </w:p>
    <w:p w:rsidR="00CD53A4" w:rsidRPr="00CD53A4" w:rsidRDefault="00CD53A4" w:rsidP="00CD53A4">
      <w:pPr>
        <w:rPr>
          <w:rFonts w:ascii="Arial" w:hAnsi="Arial" w:cs="Arial"/>
          <w:b/>
          <w:lang w:val="es-MX"/>
        </w:rPr>
      </w:pPr>
    </w:p>
    <w:p w:rsidR="00966C8E" w:rsidRPr="00CD53A4" w:rsidRDefault="00966C8E" w:rsidP="00780549">
      <w:pPr>
        <w:spacing w:line="276" w:lineRule="auto"/>
        <w:ind w:right="52"/>
        <w:jc w:val="both"/>
        <w:rPr>
          <w:rFonts w:ascii="Arial" w:hAnsi="Arial" w:cs="Arial"/>
          <w:lang w:val="es-MX"/>
        </w:rPr>
      </w:pPr>
    </w:p>
    <w:p w:rsidR="00966C8E" w:rsidRPr="00CD53A4" w:rsidRDefault="00966C8E" w:rsidP="00780549">
      <w:pPr>
        <w:spacing w:line="276" w:lineRule="auto"/>
        <w:ind w:right="52"/>
        <w:jc w:val="center"/>
        <w:rPr>
          <w:rFonts w:ascii="Arial" w:hAnsi="Arial" w:cs="Arial"/>
          <w:b/>
          <w:lang w:val="es-ES_tradnl"/>
        </w:rPr>
      </w:pPr>
      <w:r w:rsidRPr="00CD53A4">
        <w:rPr>
          <w:rFonts w:ascii="Arial" w:hAnsi="Arial" w:cs="Arial"/>
          <w:b/>
          <w:lang w:val="es-ES_tradnl"/>
        </w:rPr>
        <w:t>BITÁCORA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5388"/>
      </w:tblGrid>
      <w:tr w:rsidR="00966C8E" w:rsidRPr="00CD53A4" w:rsidTr="00AB0BF4">
        <w:tc>
          <w:tcPr>
            <w:tcW w:w="2480" w:type="dxa"/>
            <w:tcBorders>
              <w:top w:val="single" w:sz="18" w:space="0" w:color="auto"/>
            </w:tcBorders>
            <w:shd w:val="clear" w:color="auto" w:fill="A6A6A6" w:themeFill="background1" w:themeFillShade="A6"/>
            <w:vAlign w:val="center"/>
          </w:tcPr>
          <w:p w:rsidR="00966C8E" w:rsidRPr="00CD53A4" w:rsidRDefault="00966C8E" w:rsidP="00780549">
            <w:pPr>
              <w:pStyle w:val="Encabezado"/>
              <w:tabs>
                <w:tab w:val="clear" w:pos="4419"/>
                <w:tab w:val="clear" w:pos="8838"/>
              </w:tabs>
              <w:spacing w:line="276" w:lineRule="auto"/>
              <w:jc w:val="center"/>
              <w:rPr>
                <w:rFonts w:ascii="Arial" w:hAnsi="Arial" w:cs="Arial"/>
                <w:b/>
                <w:lang w:val="es-ES_tradnl"/>
              </w:rPr>
            </w:pPr>
            <w:r w:rsidRPr="00CD53A4">
              <w:rPr>
                <w:rFonts w:ascii="Arial" w:hAnsi="Arial" w:cs="Arial"/>
                <w:b/>
                <w:lang w:val="es-ES_tradnl"/>
              </w:rPr>
              <w:t>REVISIÓN</w:t>
            </w:r>
          </w:p>
        </w:tc>
        <w:tc>
          <w:tcPr>
            <w:tcW w:w="2552" w:type="dxa"/>
            <w:tcBorders>
              <w:top w:val="single" w:sz="18" w:space="0" w:color="auto"/>
            </w:tcBorders>
            <w:shd w:val="clear" w:color="auto" w:fill="A6A6A6" w:themeFill="background1" w:themeFillShade="A6"/>
            <w:vAlign w:val="center"/>
          </w:tcPr>
          <w:p w:rsidR="00966C8E" w:rsidRPr="00CD53A4" w:rsidRDefault="00966C8E" w:rsidP="00780549">
            <w:pPr>
              <w:pStyle w:val="Encabezado"/>
              <w:tabs>
                <w:tab w:val="clear" w:pos="4419"/>
                <w:tab w:val="clear" w:pos="8838"/>
              </w:tabs>
              <w:spacing w:line="276" w:lineRule="auto"/>
              <w:jc w:val="center"/>
              <w:rPr>
                <w:rFonts w:ascii="Arial" w:hAnsi="Arial" w:cs="Arial"/>
                <w:b/>
                <w:lang w:val="es-ES_tradnl"/>
              </w:rPr>
            </w:pPr>
            <w:r w:rsidRPr="00CD53A4">
              <w:rPr>
                <w:rFonts w:ascii="Arial" w:hAnsi="Arial" w:cs="Arial"/>
                <w:b/>
                <w:lang w:val="es-ES_tradnl"/>
              </w:rPr>
              <w:t>FECHA</w:t>
            </w:r>
          </w:p>
        </w:tc>
        <w:tc>
          <w:tcPr>
            <w:tcW w:w="5388" w:type="dxa"/>
            <w:tcBorders>
              <w:top w:val="single" w:sz="18" w:space="0" w:color="auto"/>
            </w:tcBorders>
            <w:shd w:val="clear" w:color="auto" w:fill="A6A6A6" w:themeFill="background1" w:themeFillShade="A6"/>
            <w:vAlign w:val="center"/>
          </w:tcPr>
          <w:p w:rsidR="00966C8E" w:rsidRPr="00CD53A4" w:rsidRDefault="00966C8E" w:rsidP="00780549">
            <w:pPr>
              <w:pStyle w:val="Encabezado"/>
              <w:tabs>
                <w:tab w:val="clear" w:pos="4419"/>
                <w:tab w:val="clear" w:pos="8838"/>
              </w:tabs>
              <w:spacing w:line="276" w:lineRule="auto"/>
              <w:jc w:val="center"/>
              <w:rPr>
                <w:rFonts w:ascii="Arial" w:hAnsi="Arial" w:cs="Arial"/>
                <w:b/>
                <w:lang w:val="es-ES_tradnl"/>
              </w:rPr>
            </w:pPr>
            <w:r w:rsidRPr="00CD53A4">
              <w:rPr>
                <w:rFonts w:ascii="Arial" w:hAnsi="Arial" w:cs="Arial"/>
                <w:b/>
                <w:lang w:val="es-ES_tradnl"/>
              </w:rPr>
              <w:t>COMENTARIOS</w:t>
            </w:r>
          </w:p>
        </w:tc>
      </w:tr>
      <w:tr w:rsidR="00966C8E" w:rsidRPr="00CD53A4" w:rsidTr="00AB0BF4">
        <w:trPr>
          <w:trHeight w:val="137"/>
        </w:trPr>
        <w:tc>
          <w:tcPr>
            <w:tcW w:w="2480" w:type="dxa"/>
            <w:vAlign w:val="center"/>
          </w:tcPr>
          <w:p w:rsidR="00966C8E" w:rsidRPr="00CD53A4" w:rsidRDefault="00966C8E" w:rsidP="00780549">
            <w:pPr>
              <w:pStyle w:val="Encabezado"/>
              <w:tabs>
                <w:tab w:val="clear" w:pos="4419"/>
                <w:tab w:val="clear" w:pos="8838"/>
              </w:tabs>
              <w:spacing w:line="276" w:lineRule="auto"/>
              <w:jc w:val="center"/>
              <w:rPr>
                <w:rFonts w:ascii="Arial" w:hAnsi="Arial" w:cs="Arial"/>
                <w:lang w:val="es-ES_tradnl"/>
              </w:rPr>
            </w:pPr>
          </w:p>
        </w:tc>
        <w:tc>
          <w:tcPr>
            <w:tcW w:w="2552" w:type="dxa"/>
            <w:vAlign w:val="center"/>
          </w:tcPr>
          <w:p w:rsidR="00966C8E" w:rsidRPr="00CD53A4" w:rsidRDefault="00966C8E" w:rsidP="00780549">
            <w:pPr>
              <w:pStyle w:val="Encabezado"/>
              <w:tabs>
                <w:tab w:val="clear" w:pos="4419"/>
                <w:tab w:val="clear" w:pos="8838"/>
              </w:tabs>
              <w:spacing w:line="276" w:lineRule="auto"/>
              <w:jc w:val="center"/>
              <w:rPr>
                <w:rFonts w:ascii="Arial" w:hAnsi="Arial" w:cs="Arial"/>
                <w:lang w:val="es-ES_tradnl"/>
              </w:rPr>
            </w:pPr>
          </w:p>
        </w:tc>
        <w:tc>
          <w:tcPr>
            <w:tcW w:w="5388" w:type="dxa"/>
            <w:vAlign w:val="center"/>
          </w:tcPr>
          <w:p w:rsidR="00966C8E" w:rsidRPr="00CD53A4" w:rsidRDefault="00966C8E" w:rsidP="00CD53A4">
            <w:pPr>
              <w:pStyle w:val="Encabezado"/>
              <w:tabs>
                <w:tab w:val="clear" w:pos="4419"/>
                <w:tab w:val="clear" w:pos="8838"/>
              </w:tabs>
              <w:spacing w:line="276" w:lineRule="auto"/>
              <w:ind w:left="360"/>
              <w:rPr>
                <w:rFonts w:ascii="Arial" w:hAnsi="Arial" w:cs="Arial"/>
                <w:lang w:val="es-ES_tradnl"/>
              </w:rPr>
            </w:pPr>
          </w:p>
        </w:tc>
      </w:tr>
    </w:tbl>
    <w:p w:rsidR="004378F3" w:rsidRPr="00CD53A4" w:rsidRDefault="004378F3" w:rsidP="00780549">
      <w:pPr>
        <w:spacing w:line="276" w:lineRule="auto"/>
        <w:rPr>
          <w:rFonts w:ascii="Arial" w:hAnsi="Arial" w:cs="Arial"/>
        </w:rPr>
      </w:pPr>
    </w:p>
    <w:sectPr w:rsidR="004378F3" w:rsidRPr="00CD53A4" w:rsidSect="00062833">
      <w:headerReference w:type="default" r:id="rId7"/>
      <w:footerReference w:type="default" r:id="rId8"/>
      <w:footerReference w:type="first" r:id="rId9"/>
      <w:pgSz w:w="12240" w:h="15840" w:code="1"/>
      <w:pgMar w:top="1242" w:right="720" w:bottom="1418" w:left="1134" w:header="567" w:footer="7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BB" w:rsidRDefault="00DD6CBB" w:rsidP="00973187">
      <w:r>
        <w:separator/>
      </w:r>
    </w:p>
  </w:endnote>
  <w:endnote w:type="continuationSeparator" w:id="0">
    <w:p w:rsidR="00DD6CBB" w:rsidRDefault="00DD6CBB" w:rsidP="009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F4" w:rsidRDefault="00AB0BF4" w:rsidP="0093269A">
    <w:pPr>
      <w:pStyle w:val="Piedepgina"/>
      <w:jc w:val="both"/>
      <w:rPr>
        <w:rFonts w:ascii="Arial" w:hAnsi="Arial" w:cs="Arial"/>
        <w:sz w:val="18"/>
        <w:szCs w:val="18"/>
      </w:rPr>
    </w:pPr>
  </w:p>
  <w:p w:rsidR="00AB0BF4" w:rsidRDefault="00AB0B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F4" w:rsidRPr="005112A2" w:rsidRDefault="00AB0BF4" w:rsidP="00AB0BF4">
    <w:pPr>
      <w:tabs>
        <w:tab w:val="left" w:pos="3402"/>
      </w:tabs>
      <w:jc w:val="right"/>
      <w:rPr>
        <w:color w:val="FFFFFF"/>
      </w:rPr>
    </w:pPr>
    <w:r w:rsidRPr="005112A2">
      <w:rPr>
        <w:color w:val="FFFFFF"/>
        <w:lang w:val="es-ES_tradnl"/>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BB" w:rsidRDefault="00DD6CBB" w:rsidP="00973187">
      <w:r>
        <w:separator/>
      </w:r>
    </w:p>
  </w:footnote>
  <w:footnote w:type="continuationSeparator" w:id="0">
    <w:p w:rsidR="00DD6CBB" w:rsidRDefault="00DD6CBB" w:rsidP="0097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04"/>
      <w:gridCol w:w="727"/>
      <w:gridCol w:w="1878"/>
      <w:gridCol w:w="2604"/>
      <w:gridCol w:w="2605"/>
    </w:tblGrid>
    <w:tr w:rsidR="00AB0BF4" w:rsidRPr="005378E2" w:rsidTr="00AB0BF4">
      <w:trPr>
        <w:cantSplit/>
        <w:trHeight w:val="555"/>
      </w:trPr>
      <w:tc>
        <w:tcPr>
          <w:tcW w:w="3331" w:type="dxa"/>
          <w:gridSpan w:val="2"/>
          <w:vMerge w:val="restart"/>
          <w:tcBorders>
            <w:top w:val="single" w:sz="4" w:space="0" w:color="auto"/>
            <w:left w:val="single" w:sz="4" w:space="0" w:color="auto"/>
            <w:bottom w:val="nil"/>
            <w:right w:val="single" w:sz="4" w:space="0" w:color="auto"/>
          </w:tcBorders>
          <w:vAlign w:val="center"/>
        </w:tcPr>
        <w:p w:rsidR="00AB0BF4" w:rsidRPr="005378E2" w:rsidRDefault="008120DD" w:rsidP="00510BB1">
          <w:pPr>
            <w:pStyle w:val="Encabezado"/>
            <w:jc w:val="center"/>
            <w:rPr>
              <w:rFonts w:ascii="Arial" w:hAnsi="Arial" w:cs="Arial"/>
              <w:b/>
              <w:sz w:val="32"/>
            </w:rPr>
          </w:pPr>
          <w:r w:rsidRPr="005378E2">
            <w:rPr>
              <w:rFonts w:ascii="Arial" w:hAnsi="Arial" w:cs="Arial"/>
              <w:b/>
              <w:noProof/>
              <w:sz w:val="32"/>
              <w:lang w:val="es-MX" w:eastAsia="es-MX"/>
            </w:rPr>
            <w:drawing>
              <wp:inline distT="0" distB="0" distL="0" distR="0" wp14:anchorId="0ECC4901" wp14:editId="4E1967E8">
                <wp:extent cx="2026285"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X1.png"/>
                        <pic:cNvPicPr/>
                      </pic:nvPicPr>
                      <pic:blipFill>
                        <a:blip r:embed="rId1">
                          <a:extLst>
                            <a:ext uri="{28A0092B-C50C-407E-A947-70E740481C1C}">
                              <a14:useLocalDpi xmlns:a14="http://schemas.microsoft.com/office/drawing/2010/main" val="0"/>
                            </a:ext>
                          </a:extLst>
                        </a:blip>
                        <a:stretch>
                          <a:fillRect/>
                        </a:stretch>
                      </pic:blipFill>
                      <pic:spPr>
                        <a:xfrm>
                          <a:off x="0" y="0"/>
                          <a:ext cx="2026285" cy="647700"/>
                        </a:xfrm>
                        <a:prstGeom prst="rect">
                          <a:avLst/>
                        </a:prstGeom>
                      </pic:spPr>
                    </pic:pic>
                  </a:graphicData>
                </a:graphic>
              </wp:inline>
            </w:drawing>
          </w:r>
        </w:p>
      </w:tc>
      <w:tc>
        <w:tcPr>
          <w:tcW w:w="7087" w:type="dxa"/>
          <w:gridSpan w:val="3"/>
          <w:tcBorders>
            <w:top w:val="single" w:sz="4" w:space="0" w:color="auto"/>
            <w:left w:val="single" w:sz="4" w:space="0" w:color="auto"/>
            <w:bottom w:val="single" w:sz="4" w:space="0" w:color="auto"/>
            <w:right w:val="single" w:sz="18" w:space="0" w:color="auto"/>
          </w:tcBorders>
          <w:vAlign w:val="center"/>
        </w:tcPr>
        <w:p w:rsidR="00AB0BF4" w:rsidRPr="005378E2" w:rsidRDefault="00AB0BF4" w:rsidP="00510BB1">
          <w:pPr>
            <w:pStyle w:val="Encabezado"/>
            <w:jc w:val="center"/>
            <w:rPr>
              <w:rFonts w:ascii="Arial" w:hAnsi="Arial" w:cs="Arial"/>
              <w:b/>
            </w:rPr>
          </w:pPr>
          <w:r w:rsidRPr="005378E2">
            <w:rPr>
              <w:rFonts w:ascii="Arial" w:hAnsi="Arial" w:cs="Arial"/>
              <w:b/>
            </w:rPr>
            <w:t xml:space="preserve">CAPITULO  </w:t>
          </w:r>
        </w:p>
      </w:tc>
    </w:tr>
    <w:tr w:rsidR="00AB0BF4" w:rsidRPr="005378E2" w:rsidTr="00AB0BF4">
      <w:trPr>
        <w:cantSplit/>
        <w:trHeight w:val="555"/>
      </w:trPr>
      <w:tc>
        <w:tcPr>
          <w:tcW w:w="3331" w:type="dxa"/>
          <w:gridSpan w:val="2"/>
          <w:vMerge/>
          <w:tcBorders>
            <w:top w:val="nil"/>
            <w:left w:val="single" w:sz="4" w:space="0" w:color="auto"/>
            <w:bottom w:val="nil"/>
            <w:right w:val="single" w:sz="4" w:space="0" w:color="auto"/>
          </w:tcBorders>
          <w:vAlign w:val="center"/>
        </w:tcPr>
        <w:p w:rsidR="00AB0BF4" w:rsidRPr="005378E2" w:rsidRDefault="00AB0BF4" w:rsidP="00510BB1">
          <w:pPr>
            <w:pStyle w:val="Encabezado"/>
            <w:jc w:val="center"/>
            <w:rPr>
              <w:rFonts w:ascii="Arial" w:hAnsi="Arial" w:cs="Arial"/>
              <w:b/>
              <w:noProof/>
              <w:sz w:val="32"/>
            </w:rPr>
          </w:pPr>
        </w:p>
      </w:tc>
      <w:tc>
        <w:tcPr>
          <w:tcW w:w="7087" w:type="dxa"/>
          <w:gridSpan w:val="3"/>
          <w:tcBorders>
            <w:top w:val="single" w:sz="4" w:space="0" w:color="auto"/>
            <w:left w:val="single" w:sz="4" w:space="0" w:color="auto"/>
            <w:bottom w:val="single" w:sz="4" w:space="0" w:color="auto"/>
            <w:right w:val="single" w:sz="18" w:space="0" w:color="auto"/>
          </w:tcBorders>
          <w:vAlign w:val="center"/>
        </w:tcPr>
        <w:p w:rsidR="00AB0BF4" w:rsidRPr="005378E2" w:rsidRDefault="005378E2" w:rsidP="005378E2">
          <w:pPr>
            <w:pStyle w:val="Encabezado"/>
            <w:jc w:val="center"/>
            <w:rPr>
              <w:rFonts w:ascii="Arial" w:hAnsi="Arial" w:cs="Arial"/>
              <w:b/>
              <w:noProof/>
              <w:lang w:val="es-MX" w:eastAsia="es-MX"/>
            </w:rPr>
          </w:pPr>
          <w:r w:rsidRPr="005378E2">
            <w:rPr>
              <w:rFonts w:ascii="Arial" w:hAnsi="Arial" w:cs="Arial"/>
              <w:b/>
              <w:lang w:val="es-MX"/>
            </w:rPr>
            <w:t>Presentación, Política Integral y</w:t>
          </w:r>
          <w:r w:rsidR="00AB0BF4" w:rsidRPr="005378E2">
            <w:rPr>
              <w:rFonts w:ascii="Arial" w:hAnsi="Arial" w:cs="Arial"/>
              <w:b/>
              <w:lang w:val="es-MX"/>
            </w:rPr>
            <w:t xml:space="preserve"> Objetivos</w:t>
          </w:r>
          <w:r w:rsidRPr="005378E2">
            <w:rPr>
              <w:rFonts w:ascii="Arial" w:hAnsi="Arial" w:cs="Arial"/>
              <w:b/>
              <w:lang w:val="es-MX"/>
            </w:rPr>
            <w:t xml:space="preserve"> </w:t>
          </w:r>
        </w:p>
      </w:tc>
    </w:tr>
    <w:tr w:rsidR="00AB0BF4" w:rsidRPr="005378E2" w:rsidTr="00AB0BF4">
      <w:trPr>
        <w:cantSplit/>
        <w:trHeight w:val="618"/>
      </w:trPr>
      <w:tc>
        <w:tcPr>
          <w:tcW w:w="2604" w:type="dxa"/>
          <w:tcBorders>
            <w:top w:val="single" w:sz="4" w:space="0" w:color="auto"/>
            <w:left w:val="single" w:sz="4" w:space="0" w:color="auto"/>
            <w:bottom w:val="single" w:sz="4" w:space="0" w:color="auto"/>
          </w:tcBorders>
          <w:vAlign w:val="center"/>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CÓDIGO</w:t>
          </w:r>
        </w:p>
      </w:tc>
      <w:tc>
        <w:tcPr>
          <w:tcW w:w="2605" w:type="dxa"/>
          <w:gridSpan w:val="2"/>
          <w:tcBorders>
            <w:top w:val="single" w:sz="4" w:space="0" w:color="auto"/>
            <w:bottom w:val="single" w:sz="4" w:space="0" w:color="auto"/>
          </w:tcBorders>
          <w:vAlign w:val="center"/>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FECHA DE REVISIÓN</w:t>
          </w:r>
        </w:p>
      </w:tc>
      <w:tc>
        <w:tcPr>
          <w:tcW w:w="2604" w:type="dxa"/>
          <w:tcBorders>
            <w:top w:val="single" w:sz="4" w:space="0" w:color="auto"/>
            <w:bottom w:val="single" w:sz="4" w:space="0" w:color="auto"/>
          </w:tcBorders>
          <w:vAlign w:val="center"/>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No. DE REVISIÓN</w:t>
          </w:r>
        </w:p>
      </w:tc>
      <w:tc>
        <w:tcPr>
          <w:tcW w:w="2605" w:type="dxa"/>
          <w:tcBorders>
            <w:top w:val="single" w:sz="4" w:space="0" w:color="auto"/>
            <w:bottom w:val="single" w:sz="4" w:space="0" w:color="auto"/>
            <w:right w:val="single" w:sz="18" w:space="0" w:color="auto"/>
          </w:tcBorders>
          <w:vAlign w:val="center"/>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PÁGINA</w:t>
          </w:r>
        </w:p>
      </w:tc>
    </w:tr>
    <w:tr w:rsidR="00AB0BF4" w:rsidRPr="005378E2" w:rsidTr="00AB0BF4">
      <w:trPr>
        <w:cantSplit/>
        <w:trHeight w:val="230"/>
      </w:trPr>
      <w:tc>
        <w:tcPr>
          <w:tcW w:w="2604" w:type="dxa"/>
          <w:tcBorders>
            <w:top w:val="single" w:sz="4" w:space="0" w:color="auto"/>
            <w:left w:val="single" w:sz="4" w:space="0" w:color="auto"/>
            <w:bottom w:val="single" w:sz="18" w:space="0" w:color="auto"/>
          </w:tcBorders>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C</w:t>
          </w:r>
          <w:r w:rsidR="008120DD" w:rsidRPr="005378E2">
            <w:rPr>
              <w:rFonts w:ascii="Arial" w:hAnsi="Arial" w:cs="Arial"/>
              <w:b/>
            </w:rPr>
            <w:t>A</w:t>
          </w:r>
          <w:r w:rsidRPr="005378E2">
            <w:rPr>
              <w:rFonts w:ascii="Arial" w:hAnsi="Arial" w:cs="Arial"/>
              <w:b/>
            </w:rPr>
            <w:t>-ABA-MGI-04</w:t>
          </w:r>
        </w:p>
      </w:tc>
      <w:tc>
        <w:tcPr>
          <w:tcW w:w="2605" w:type="dxa"/>
          <w:gridSpan w:val="2"/>
          <w:tcBorders>
            <w:top w:val="single" w:sz="4" w:space="0" w:color="auto"/>
            <w:bottom w:val="single" w:sz="18" w:space="0" w:color="auto"/>
          </w:tcBorders>
        </w:tcPr>
        <w:p w:rsidR="00AB0BF4" w:rsidRPr="005378E2" w:rsidRDefault="00F83375" w:rsidP="00510BB1">
          <w:pPr>
            <w:pStyle w:val="Encabezado"/>
            <w:ind w:left="-212" w:firstLine="212"/>
            <w:jc w:val="center"/>
            <w:rPr>
              <w:rFonts w:ascii="Arial" w:hAnsi="Arial" w:cs="Arial"/>
              <w:b/>
            </w:rPr>
          </w:pPr>
          <w:r w:rsidRPr="005378E2">
            <w:rPr>
              <w:rFonts w:ascii="Arial" w:hAnsi="Arial" w:cs="Arial"/>
              <w:b/>
            </w:rPr>
            <w:t>15 Febre</w:t>
          </w:r>
          <w:r w:rsidR="005378E2" w:rsidRPr="005378E2">
            <w:rPr>
              <w:rFonts w:ascii="Arial" w:hAnsi="Arial" w:cs="Arial"/>
              <w:b/>
            </w:rPr>
            <w:t>r</w:t>
          </w:r>
          <w:r w:rsidRPr="005378E2">
            <w:rPr>
              <w:rFonts w:ascii="Arial" w:hAnsi="Arial" w:cs="Arial"/>
              <w:b/>
            </w:rPr>
            <w:t>o 2017</w:t>
          </w:r>
        </w:p>
      </w:tc>
      <w:tc>
        <w:tcPr>
          <w:tcW w:w="2604" w:type="dxa"/>
          <w:tcBorders>
            <w:top w:val="single" w:sz="4" w:space="0" w:color="auto"/>
            <w:bottom w:val="single" w:sz="18" w:space="0" w:color="auto"/>
          </w:tcBorders>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t>01</w:t>
          </w:r>
        </w:p>
      </w:tc>
      <w:tc>
        <w:tcPr>
          <w:tcW w:w="2605" w:type="dxa"/>
          <w:tcBorders>
            <w:top w:val="single" w:sz="4" w:space="0" w:color="auto"/>
            <w:bottom w:val="single" w:sz="18" w:space="0" w:color="auto"/>
            <w:right w:val="single" w:sz="18" w:space="0" w:color="auto"/>
          </w:tcBorders>
        </w:tcPr>
        <w:p w:rsidR="00AB0BF4" w:rsidRPr="005378E2" w:rsidRDefault="00AB0BF4" w:rsidP="00510BB1">
          <w:pPr>
            <w:pStyle w:val="Encabezado"/>
            <w:ind w:left="-212" w:firstLine="212"/>
            <w:jc w:val="center"/>
            <w:rPr>
              <w:rFonts w:ascii="Arial" w:hAnsi="Arial" w:cs="Arial"/>
              <w:b/>
            </w:rPr>
          </w:pPr>
          <w:r w:rsidRPr="005378E2">
            <w:rPr>
              <w:rFonts w:ascii="Arial" w:hAnsi="Arial" w:cs="Arial"/>
              <w:b/>
            </w:rPr>
            <w:fldChar w:fldCharType="begin"/>
          </w:r>
          <w:r w:rsidRPr="005378E2">
            <w:rPr>
              <w:rFonts w:ascii="Arial" w:hAnsi="Arial" w:cs="Arial"/>
              <w:b/>
            </w:rPr>
            <w:instrText xml:space="preserve"> PAGE </w:instrText>
          </w:r>
          <w:r w:rsidRPr="005378E2">
            <w:rPr>
              <w:rFonts w:ascii="Arial" w:hAnsi="Arial" w:cs="Arial"/>
              <w:b/>
            </w:rPr>
            <w:fldChar w:fldCharType="separate"/>
          </w:r>
          <w:r w:rsidR="003D4023">
            <w:rPr>
              <w:rFonts w:ascii="Arial" w:hAnsi="Arial" w:cs="Arial"/>
              <w:b/>
              <w:noProof/>
            </w:rPr>
            <w:t>1</w:t>
          </w:r>
          <w:r w:rsidRPr="005378E2">
            <w:rPr>
              <w:rFonts w:ascii="Arial" w:hAnsi="Arial" w:cs="Arial"/>
              <w:b/>
            </w:rPr>
            <w:fldChar w:fldCharType="end"/>
          </w:r>
          <w:r w:rsidRPr="005378E2">
            <w:rPr>
              <w:rFonts w:ascii="Arial" w:hAnsi="Arial" w:cs="Arial"/>
              <w:b/>
            </w:rPr>
            <w:t xml:space="preserve"> de </w:t>
          </w:r>
          <w:r w:rsidRPr="005378E2">
            <w:rPr>
              <w:rFonts w:ascii="Arial" w:hAnsi="Arial" w:cs="Arial"/>
              <w:b/>
            </w:rPr>
            <w:fldChar w:fldCharType="begin"/>
          </w:r>
          <w:r w:rsidRPr="005378E2">
            <w:rPr>
              <w:rFonts w:ascii="Arial" w:hAnsi="Arial" w:cs="Arial"/>
              <w:b/>
            </w:rPr>
            <w:instrText xml:space="preserve"> NUMPAGES </w:instrText>
          </w:r>
          <w:r w:rsidRPr="005378E2">
            <w:rPr>
              <w:rFonts w:ascii="Arial" w:hAnsi="Arial" w:cs="Arial"/>
              <w:b/>
            </w:rPr>
            <w:fldChar w:fldCharType="separate"/>
          </w:r>
          <w:r w:rsidR="003D4023">
            <w:rPr>
              <w:rFonts w:ascii="Arial" w:hAnsi="Arial" w:cs="Arial"/>
              <w:b/>
              <w:noProof/>
            </w:rPr>
            <w:t>2</w:t>
          </w:r>
          <w:r w:rsidRPr="005378E2">
            <w:rPr>
              <w:rFonts w:ascii="Arial" w:hAnsi="Arial" w:cs="Arial"/>
              <w:b/>
            </w:rPr>
            <w:fldChar w:fldCharType="end"/>
          </w:r>
        </w:p>
      </w:tc>
    </w:tr>
  </w:tbl>
  <w:p w:rsidR="00AB0BF4" w:rsidRPr="005378E2" w:rsidRDefault="00AB0BF4" w:rsidP="00510BB1">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06B"/>
    <w:multiLevelType w:val="hybridMultilevel"/>
    <w:tmpl w:val="1FEE5A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D27A5"/>
    <w:multiLevelType w:val="hybridMultilevel"/>
    <w:tmpl w:val="37307C7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1B797A"/>
    <w:multiLevelType w:val="hybridMultilevel"/>
    <w:tmpl w:val="19344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04DAE"/>
    <w:multiLevelType w:val="hybridMultilevel"/>
    <w:tmpl w:val="052E0E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714591"/>
    <w:multiLevelType w:val="hybridMultilevel"/>
    <w:tmpl w:val="226C10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AB31C31"/>
    <w:multiLevelType w:val="hybridMultilevel"/>
    <w:tmpl w:val="7F986A48"/>
    <w:lvl w:ilvl="0" w:tplc="049AD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83ED2"/>
    <w:multiLevelType w:val="hybridMultilevel"/>
    <w:tmpl w:val="7A9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D1089"/>
    <w:multiLevelType w:val="hybridMultilevel"/>
    <w:tmpl w:val="B6985C28"/>
    <w:lvl w:ilvl="0" w:tplc="22847B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45C5E"/>
    <w:multiLevelType w:val="hybridMultilevel"/>
    <w:tmpl w:val="7A3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141AE1"/>
    <w:multiLevelType w:val="hybridMultilevel"/>
    <w:tmpl w:val="DE4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45EB"/>
    <w:multiLevelType w:val="hybridMultilevel"/>
    <w:tmpl w:val="419A184A"/>
    <w:lvl w:ilvl="0" w:tplc="0E36A142">
      <w:start w:val="1"/>
      <w:numFmt w:val="bullet"/>
      <w:lvlText w:val=""/>
      <w:lvlJc w:val="left"/>
      <w:pPr>
        <w:tabs>
          <w:tab w:val="num" w:pos="39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52595"/>
    <w:multiLevelType w:val="hybridMultilevel"/>
    <w:tmpl w:val="DC10FC3A"/>
    <w:lvl w:ilvl="0" w:tplc="080A0001">
      <w:start w:val="1"/>
      <w:numFmt w:val="bullet"/>
      <w:lvlText w:val=""/>
      <w:lvlJc w:val="left"/>
      <w:pPr>
        <w:ind w:left="2160" w:hanging="360"/>
      </w:pPr>
      <w:rPr>
        <w:rFonts w:ascii="Symbol" w:hAnsi="Symbol"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29026E8A"/>
    <w:multiLevelType w:val="hybridMultilevel"/>
    <w:tmpl w:val="E91EA1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CB1AD3"/>
    <w:multiLevelType w:val="hybridMultilevel"/>
    <w:tmpl w:val="AD1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427"/>
    <w:multiLevelType w:val="hybridMultilevel"/>
    <w:tmpl w:val="41DC0D2A"/>
    <w:lvl w:ilvl="0" w:tplc="D3E0C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C3E0F"/>
    <w:multiLevelType w:val="hybridMultilevel"/>
    <w:tmpl w:val="0F9AC91A"/>
    <w:lvl w:ilvl="0" w:tplc="A4A86E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018F7"/>
    <w:multiLevelType w:val="hybridMultilevel"/>
    <w:tmpl w:val="4B88360C"/>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00D1EFB"/>
    <w:multiLevelType w:val="hybridMultilevel"/>
    <w:tmpl w:val="674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24B48"/>
    <w:multiLevelType w:val="hybridMultilevel"/>
    <w:tmpl w:val="992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08FC"/>
    <w:multiLevelType w:val="hybridMultilevel"/>
    <w:tmpl w:val="E5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B4C19"/>
    <w:multiLevelType w:val="hybridMultilevel"/>
    <w:tmpl w:val="629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37782"/>
    <w:multiLevelType w:val="hybridMultilevel"/>
    <w:tmpl w:val="4E6A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538CF"/>
    <w:multiLevelType w:val="hybridMultilevel"/>
    <w:tmpl w:val="474EDE42"/>
    <w:lvl w:ilvl="0" w:tplc="080A0001">
      <w:start w:val="1"/>
      <w:numFmt w:val="bullet"/>
      <w:lvlText w:val=""/>
      <w:lvlJc w:val="left"/>
      <w:pPr>
        <w:ind w:left="2160" w:hanging="360"/>
      </w:pPr>
      <w:rPr>
        <w:rFonts w:ascii="Symbol" w:hAnsi="Symbol"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3" w15:restartNumberingAfterBreak="0">
    <w:nsid w:val="3C497032"/>
    <w:multiLevelType w:val="hybridMultilevel"/>
    <w:tmpl w:val="F34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8458F"/>
    <w:multiLevelType w:val="hybridMultilevel"/>
    <w:tmpl w:val="7EF86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93330A"/>
    <w:multiLevelType w:val="hybridMultilevel"/>
    <w:tmpl w:val="F10E61F8"/>
    <w:lvl w:ilvl="0" w:tplc="080A000D">
      <w:start w:val="1"/>
      <w:numFmt w:val="bullet"/>
      <w:lvlText w:val=""/>
      <w:lvlJc w:val="left"/>
      <w:pPr>
        <w:ind w:left="720" w:hanging="360"/>
      </w:pPr>
      <w:rPr>
        <w:rFonts w:ascii="Wingdings" w:hAnsi="Wingdings" w:hint="default"/>
      </w:rPr>
    </w:lvl>
    <w:lvl w:ilvl="1" w:tplc="ED80D2F8">
      <w:start w:val="3"/>
      <w:numFmt w:val="bullet"/>
      <w:lvlText w:val=""/>
      <w:lvlJc w:val="left"/>
      <w:pPr>
        <w:ind w:left="1440" w:hanging="360"/>
      </w:pPr>
      <w:rPr>
        <w:rFonts w:ascii="Myriad Pro" w:eastAsiaTheme="minorHAnsi" w:hAnsi="Myriad Pro"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56E62"/>
    <w:multiLevelType w:val="hybridMultilevel"/>
    <w:tmpl w:val="D9A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2B49"/>
    <w:multiLevelType w:val="hybridMultilevel"/>
    <w:tmpl w:val="6BBEE770"/>
    <w:lvl w:ilvl="0" w:tplc="485690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08379E"/>
    <w:multiLevelType w:val="hybridMultilevel"/>
    <w:tmpl w:val="952C5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3567B6"/>
    <w:multiLevelType w:val="hybridMultilevel"/>
    <w:tmpl w:val="E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77844"/>
    <w:multiLevelType w:val="hybridMultilevel"/>
    <w:tmpl w:val="2794B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841974"/>
    <w:multiLevelType w:val="hybridMultilevel"/>
    <w:tmpl w:val="5DF036C8"/>
    <w:lvl w:ilvl="0" w:tplc="9FA60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4187A"/>
    <w:multiLevelType w:val="hybridMultilevel"/>
    <w:tmpl w:val="69C0488A"/>
    <w:lvl w:ilvl="0" w:tplc="4F5AA520">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767911"/>
    <w:multiLevelType w:val="hybridMultilevel"/>
    <w:tmpl w:val="99FE3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126046"/>
    <w:multiLevelType w:val="hybridMultilevel"/>
    <w:tmpl w:val="39F4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F73DD7"/>
    <w:multiLevelType w:val="singleLevel"/>
    <w:tmpl w:val="3FF613B6"/>
    <w:lvl w:ilvl="0">
      <w:start w:val="1"/>
      <w:numFmt w:val="decimal"/>
      <w:lvlText w:val="%1."/>
      <w:lvlJc w:val="left"/>
      <w:pPr>
        <w:tabs>
          <w:tab w:val="num" w:pos="360"/>
        </w:tabs>
        <w:ind w:left="360" w:hanging="360"/>
      </w:pPr>
    </w:lvl>
  </w:abstractNum>
  <w:abstractNum w:abstractNumId="36" w15:restartNumberingAfterBreak="0">
    <w:nsid w:val="5F6E37D9"/>
    <w:multiLevelType w:val="hybridMultilevel"/>
    <w:tmpl w:val="719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57B6C"/>
    <w:multiLevelType w:val="hybridMultilevel"/>
    <w:tmpl w:val="49E08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45145"/>
    <w:multiLevelType w:val="hybridMultilevel"/>
    <w:tmpl w:val="0F8AA474"/>
    <w:lvl w:ilvl="0" w:tplc="080A0001">
      <w:start w:val="1"/>
      <w:numFmt w:val="bullet"/>
      <w:lvlText w:val=""/>
      <w:lvlJc w:val="left"/>
      <w:pPr>
        <w:ind w:left="2160" w:hanging="360"/>
      </w:pPr>
      <w:rPr>
        <w:rFonts w:ascii="Symbol" w:hAnsi="Symbol"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6E131520"/>
    <w:multiLevelType w:val="hybridMultilevel"/>
    <w:tmpl w:val="25F460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B3C75"/>
    <w:multiLevelType w:val="hybridMultilevel"/>
    <w:tmpl w:val="9BB284C2"/>
    <w:lvl w:ilvl="0" w:tplc="71BA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27"/>
  </w:num>
  <w:num w:numId="4">
    <w:abstractNumId w:val="36"/>
  </w:num>
  <w:num w:numId="5">
    <w:abstractNumId w:val="5"/>
  </w:num>
  <w:num w:numId="6">
    <w:abstractNumId w:val="31"/>
  </w:num>
  <w:num w:numId="7">
    <w:abstractNumId w:val="20"/>
  </w:num>
  <w:num w:numId="8">
    <w:abstractNumId w:val="29"/>
  </w:num>
  <w:num w:numId="9">
    <w:abstractNumId w:val="9"/>
  </w:num>
  <w:num w:numId="10">
    <w:abstractNumId w:val="26"/>
  </w:num>
  <w:num w:numId="11">
    <w:abstractNumId w:val="13"/>
  </w:num>
  <w:num w:numId="12">
    <w:abstractNumId w:val="17"/>
  </w:num>
  <w:num w:numId="13">
    <w:abstractNumId w:val="7"/>
  </w:num>
  <w:num w:numId="14">
    <w:abstractNumId w:val="39"/>
  </w:num>
  <w:num w:numId="15">
    <w:abstractNumId w:val="32"/>
  </w:num>
  <w:num w:numId="16">
    <w:abstractNumId w:val="16"/>
  </w:num>
  <w:num w:numId="17">
    <w:abstractNumId w:val="1"/>
  </w:num>
  <w:num w:numId="18">
    <w:abstractNumId w:val="19"/>
  </w:num>
  <w:num w:numId="19">
    <w:abstractNumId w:val="37"/>
  </w:num>
  <w:num w:numId="20">
    <w:abstractNumId w:val="15"/>
  </w:num>
  <w:num w:numId="21">
    <w:abstractNumId w:val="4"/>
  </w:num>
  <w:num w:numId="22">
    <w:abstractNumId w:val="40"/>
  </w:num>
  <w:num w:numId="23">
    <w:abstractNumId w:val="10"/>
  </w:num>
  <w:num w:numId="24">
    <w:abstractNumId w:val="21"/>
  </w:num>
  <w:num w:numId="25">
    <w:abstractNumId w:val="14"/>
  </w:num>
  <w:num w:numId="26">
    <w:abstractNumId w:val="6"/>
  </w:num>
  <w:num w:numId="27">
    <w:abstractNumId w:val="28"/>
  </w:num>
  <w:num w:numId="28">
    <w:abstractNumId w:val="24"/>
  </w:num>
  <w:num w:numId="29">
    <w:abstractNumId w:val="23"/>
  </w:num>
  <w:num w:numId="30">
    <w:abstractNumId w:val="33"/>
  </w:num>
  <w:num w:numId="31">
    <w:abstractNumId w:val="8"/>
  </w:num>
  <w:num w:numId="32">
    <w:abstractNumId w:val="3"/>
  </w:num>
  <w:num w:numId="33">
    <w:abstractNumId w:val="0"/>
  </w:num>
  <w:num w:numId="34">
    <w:abstractNumId w:val="25"/>
  </w:num>
  <w:num w:numId="35">
    <w:abstractNumId w:val="11"/>
  </w:num>
  <w:num w:numId="36">
    <w:abstractNumId w:val="38"/>
  </w:num>
  <w:num w:numId="37">
    <w:abstractNumId w:val="22"/>
  </w:num>
  <w:num w:numId="38">
    <w:abstractNumId w:val="2"/>
  </w:num>
  <w:num w:numId="39">
    <w:abstractNumId w:val="12"/>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7"/>
    <w:rsid w:val="00020C54"/>
    <w:rsid w:val="00056F59"/>
    <w:rsid w:val="00062833"/>
    <w:rsid w:val="0006313D"/>
    <w:rsid w:val="000B23AC"/>
    <w:rsid w:val="000B36A0"/>
    <w:rsid w:val="000B68EB"/>
    <w:rsid w:val="000D5596"/>
    <w:rsid w:val="000E67E0"/>
    <w:rsid w:val="000E7914"/>
    <w:rsid w:val="000F6A2E"/>
    <w:rsid w:val="00106ECA"/>
    <w:rsid w:val="00106F43"/>
    <w:rsid w:val="001178BB"/>
    <w:rsid w:val="00120F02"/>
    <w:rsid w:val="0012235F"/>
    <w:rsid w:val="00133652"/>
    <w:rsid w:val="00145730"/>
    <w:rsid w:val="0015421B"/>
    <w:rsid w:val="001A665A"/>
    <w:rsid w:val="001C7502"/>
    <w:rsid w:val="001D48C2"/>
    <w:rsid w:val="00210CA8"/>
    <w:rsid w:val="002125E8"/>
    <w:rsid w:val="00221A18"/>
    <w:rsid w:val="00275D37"/>
    <w:rsid w:val="0029616C"/>
    <w:rsid w:val="002A4D8B"/>
    <w:rsid w:val="002E506D"/>
    <w:rsid w:val="002F6BFB"/>
    <w:rsid w:val="00315102"/>
    <w:rsid w:val="003610F0"/>
    <w:rsid w:val="00371045"/>
    <w:rsid w:val="0038267C"/>
    <w:rsid w:val="003A2502"/>
    <w:rsid w:val="003B2D63"/>
    <w:rsid w:val="003D4023"/>
    <w:rsid w:val="00404229"/>
    <w:rsid w:val="00404923"/>
    <w:rsid w:val="0042519F"/>
    <w:rsid w:val="004378F3"/>
    <w:rsid w:val="00437CEB"/>
    <w:rsid w:val="0045038D"/>
    <w:rsid w:val="004B6D49"/>
    <w:rsid w:val="004C0FDC"/>
    <w:rsid w:val="004C683C"/>
    <w:rsid w:val="004F36E6"/>
    <w:rsid w:val="004F4B58"/>
    <w:rsid w:val="00500F05"/>
    <w:rsid w:val="00510BB1"/>
    <w:rsid w:val="00516CD9"/>
    <w:rsid w:val="00535B4E"/>
    <w:rsid w:val="005378E2"/>
    <w:rsid w:val="005539A4"/>
    <w:rsid w:val="00554E3B"/>
    <w:rsid w:val="00576F9C"/>
    <w:rsid w:val="005B0AD6"/>
    <w:rsid w:val="00600B44"/>
    <w:rsid w:val="00611232"/>
    <w:rsid w:val="00664508"/>
    <w:rsid w:val="00664650"/>
    <w:rsid w:val="00677AAC"/>
    <w:rsid w:val="00693E60"/>
    <w:rsid w:val="006D6F70"/>
    <w:rsid w:val="006D7CB9"/>
    <w:rsid w:val="006E626F"/>
    <w:rsid w:val="006F49A3"/>
    <w:rsid w:val="00701B60"/>
    <w:rsid w:val="00706CAD"/>
    <w:rsid w:val="00724943"/>
    <w:rsid w:val="007364D7"/>
    <w:rsid w:val="007448EF"/>
    <w:rsid w:val="00747D09"/>
    <w:rsid w:val="0075063A"/>
    <w:rsid w:val="007538B9"/>
    <w:rsid w:val="007572A9"/>
    <w:rsid w:val="00780549"/>
    <w:rsid w:val="007909E8"/>
    <w:rsid w:val="00797223"/>
    <w:rsid w:val="007B15A7"/>
    <w:rsid w:val="007D252A"/>
    <w:rsid w:val="007E4AE4"/>
    <w:rsid w:val="007E757F"/>
    <w:rsid w:val="007E75A1"/>
    <w:rsid w:val="0081200D"/>
    <w:rsid w:val="008120DD"/>
    <w:rsid w:val="00825BBA"/>
    <w:rsid w:val="00874D70"/>
    <w:rsid w:val="0089368F"/>
    <w:rsid w:val="008969C5"/>
    <w:rsid w:val="008C28C6"/>
    <w:rsid w:val="008F4339"/>
    <w:rsid w:val="00914D27"/>
    <w:rsid w:val="0093269A"/>
    <w:rsid w:val="00966C8E"/>
    <w:rsid w:val="00973187"/>
    <w:rsid w:val="00976D6E"/>
    <w:rsid w:val="009839B4"/>
    <w:rsid w:val="0099455B"/>
    <w:rsid w:val="00995E3C"/>
    <w:rsid w:val="009A61CF"/>
    <w:rsid w:val="009B1AEC"/>
    <w:rsid w:val="00A24E3F"/>
    <w:rsid w:val="00A350E1"/>
    <w:rsid w:val="00AB0BF4"/>
    <w:rsid w:val="00AB5E7B"/>
    <w:rsid w:val="00AC0682"/>
    <w:rsid w:val="00AC5489"/>
    <w:rsid w:val="00B02C15"/>
    <w:rsid w:val="00B16560"/>
    <w:rsid w:val="00B5194D"/>
    <w:rsid w:val="00BF67A2"/>
    <w:rsid w:val="00C0682C"/>
    <w:rsid w:val="00C276A4"/>
    <w:rsid w:val="00C7351D"/>
    <w:rsid w:val="00C735DD"/>
    <w:rsid w:val="00C778F0"/>
    <w:rsid w:val="00CB1A95"/>
    <w:rsid w:val="00CD53A4"/>
    <w:rsid w:val="00CD68C9"/>
    <w:rsid w:val="00CE037C"/>
    <w:rsid w:val="00D05091"/>
    <w:rsid w:val="00D13F10"/>
    <w:rsid w:val="00D42FBF"/>
    <w:rsid w:val="00D71718"/>
    <w:rsid w:val="00D74D53"/>
    <w:rsid w:val="00D83CB5"/>
    <w:rsid w:val="00DD1A78"/>
    <w:rsid w:val="00DD6CBB"/>
    <w:rsid w:val="00DF0767"/>
    <w:rsid w:val="00E10226"/>
    <w:rsid w:val="00E257D5"/>
    <w:rsid w:val="00E466E6"/>
    <w:rsid w:val="00E503ED"/>
    <w:rsid w:val="00E60448"/>
    <w:rsid w:val="00E64099"/>
    <w:rsid w:val="00E672A8"/>
    <w:rsid w:val="00E867F2"/>
    <w:rsid w:val="00E94C4A"/>
    <w:rsid w:val="00F040CB"/>
    <w:rsid w:val="00F05B6F"/>
    <w:rsid w:val="00F221EA"/>
    <w:rsid w:val="00F50546"/>
    <w:rsid w:val="00F83375"/>
    <w:rsid w:val="00F95DC4"/>
    <w:rsid w:val="00FB1FC5"/>
    <w:rsid w:val="00FB5D48"/>
    <w:rsid w:val="00FC3650"/>
    <w:rsid w:val="00FC3C1C"/>
    <w:rsid w:val="00F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5092D-4C93-47B4-A116-2AC22158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87"/>
    <w:pPr>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187"/>
    <w:pPr>
      <w:tabs>
        <w:tab w:val="center" w:pos="4419"/>
        <w:tab w:val="right" w:pos="8838"/>
      </w:tabs>
    </w:pPr>
  </w:style>
  <w:style w:type="character" w:customStyle="1" w:styleId="EncabezadoCar">
    <w:name w:val="Encabezado Car"/>
    <w:basedOn w:val="Fuentedeprrafopredeter"/>
    <w:link w:val="Encabezado"/>
    <w:uiPriority w:val="99"/>
    <w:rsid w:val="0097318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3187"/>
  </w:style>
  <w:style w:type="paragraph" w:styleId="Textodebloque">
    <w:name w:val="Block Text"/>
    <w:basedOn w:val="Normal"/>
    <w:rsid w:val="00973187"/>
    <w:pPr>
      <w:ind w:left="2694" w:right="-8" w:hanging="2694"/>
    </w:pPr>
    <w:rPr>
      <w:rFonts w:ascii="Arial" w:hAnsi="Arial"/>
      <w:sz w:val="22"/>
    </w:rPr>
  </w:style>
  <w:style w:type="paragraph" w:styleId="Textocomentario">
    <w:name w:val="annotation text"/>
    <w:basedOn w:val="Normal"/>
    <w:link w:val="TextocomentarioCar"/>
    <w:semiHidden/>
    <w:rsid w:val="00973187"/>
  </w:style>
  <w:style w:type="character" w:customStyle="1" w:styleId="TextocomentarioCar">
    <w:name w:val="Texto comentario Car"/>
    <w:basedOn w:val="Fuentedeprrafopredeter"/>
    <w:link w:val="Textocomentario"/>
    <w:semiHidden/>
    <w:rsid w:val="009731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7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3187"/>
    <w:pPr>
      <w:tabs>
        <w:tab w:val="center" w:pos="4680"/>
        <w:tab w:val="right" w:pos="9360"/>
      </w:tabs>
    </w:pPr>
  </w:style>
  <w:style w:type="character" w:customStyle="1" w:styleId="PiedepginaCar">
    <w:name w:val="Pie de página Car"/>
    <w:basedOn w:val="Fuentedeprrafopredeter"/>
    <w:link w:val="Piedepgina"/>
    <w:uiPriority w:val="99"/>
    <w:rsid w:val="0097318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B36A0"/>
    <w:pPr>
      <w:widowControl w:val="0"/>
      <w:ind w:left="720"/>
      <w:contextualSpacing/>
    </w:pPr>
    <w:rPr>
      <w:snapToGrid w:val="0"/>
      <w:lang w:val="es-ES_tradnl" w:eastAsia="en-US"/>
    </w:rPr>
  </w:style>
  <w:style w:type="table" w:styleId="Tablaconcuadrcula">
    <w:name w:val="Table Grid"/>
    <w:basedOn w:val="Tablanormal"/>
    <w:uiPriority w:val="59"/>
    <w:rsid w:val="000B36A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A0"/>
    <w:pPr>
      <w:spacing w:before="100" w:beforeAutospacing="1" w:after="100" w:afterAutospacing="1"/>
    </w:pPr>
    <w:rPr>
      <w:rFonts w:ascii="Times" w:eastAsiaTheme="minorEastAsia" w:hAnsi="Times"/>
      <w:lang w:val="en-US" w:eastAsia="en-US"/>
    </w:rPr>
  </w:style>
  <w:style w:type="paragraph" w:customStyle="1" w:styleId="Default">
    <w:name w:val="Default"/>
    <w:rsid w:val="00CD53A4"/>
    <w:pPr>
      <w:autoSpaceDE w:val="0"/>
      <w:autoSpaceDN w:val="0"/>
      <w:adjustRightInd w:val="0"/>
      <w:jc w:val="left"/>
    </w:pPr>
    <w:rPr>
      <w:rFonts w:ascii="Arial" w:eastAsia="Calibri" w:hAnsi="Arial" w:cs="Arial"/>
      <w:color w:val="000000"/>
      <w:sz w:val="24"/>
      <w:szCs w:val="24"/>
      <w:lang w:val="es-MX" w:eastAsia="es-MX"/>
    </w:rPr>
  </w:style>
  <w:style w:type="paragraph" w:styleId="Sangradetextonormal">
    <w:name w:val="Body Text Indent"/>
    <w:basedOn w:val="Normal"/>
    <w:link w:val="SangradetextonormalCar"/>
    <w:semiHidden/>
    <w:rsid w:val="00C735DD"/>
    <w:pPr>
      <w:ind w:left="1416"/>
      <w:jc w:val="both"/>
    </w:pPr>
    <w:rPr>
      <w:rFonts w:ascii="Arial" w:hAnsi="Arial"/>
      <w:lang w:val="es-ES_tradnl"/>
    </w:rPr>
  </w:style>
  <w:style w:type="character" w:customStyle="1" w:styleId="SangradetextonormalCar">
    <w:name w:val="Sangría de texto normal Car"/>
    <w:basedOn w:val="Fuentedeprrafopredeter"/>
    <w:link w:val="Sangradetextonormal"/>
    <w:semiHidden/>
    <w:rsid w:val="00C735DD"/>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5008">
      <w:bodyDiv w:val="1"/>
      <w:marLeft w:val="0"/>
      <w:marRight w:val="0"/>
      <w:marTop w:val="0"/>
      <w:marBottom w:val="0"/>
      <w:divBdr>
        <w:top w:val="none" w:sz="0" w:space="0" w:color="auto"/>
        <w:left w:val="none" w:sz="0" w:space="0" w:color="auto"/>
        <w:bottom w:val="none" w:sz="0" w:space="0" w:color="auto"/>
        <w:right w:val="none" w:sz="0" w:space="0" w:color="auto"/>
      </w:divBdr>
    </w:div>
    <w:div w:id="14937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IvanG</cp:lastModifiedBy>
  <cp:revision>20</cp:revision>
  <cp:lastPrinted>2018-04-11T14:58:00Z</cp:lastPrinted>
  <dcterms:created xsi:type="dcterms:W3CDTF">2016-01-22T16:15:00Z</dcterms:created>
  <dcterms:modified xsi:type="dcterms:W3CDTF">2018-04-11T14:59:00Z</dcterms:modified>
</cp:coreProperties>
</file>