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B" w:rsidRPr="004660BC" w:rsidRDefault="006519D3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Propósito</w:t>
      </w:r>
      <w:r w:rsidR="004660BC" w:rsidRPr="004660BC">
        <w:rPr>
          <w:rFonts w:ascii="Arial" w:hAnsi="Arial" w:cs="Arial"/>
          <w:b/>
        </w:rPr>
        <w:t xml:space="preserve"> </w:t>
      </w:r>
    </w:p>
    <w:p w:rsidR="004660BC" w:rsidRDefault="004660BC">
      <w:pPr>
        <w:rPr>
          <w:rFonts w:ascii="Arial" w:hAnsi="Arial" w:cs="Arial"/>
        </w:rPr>
      </w:pPr>
    </w:p>
    <w:p w:rsidR="004660BC" w:rsidRDefault="00ED70AD">
      <w:pPr>
        <w:rPr>
          <w:rFonts w:ascii="Arial" w:hAnsi="Arial" w:cs="Arial"/>
        </w:rPr>
      </w:pPr>
      <w:r>
        <w:rPr>
          <w:rFonts w:ascii="Arial" w:hAnsi="Arial" w:cs="Arial"/>
        </w:rPr>
        <w:t>Asignar una correcta clasificación a las mercancías que se pretendan importar o exportar</w:t>
      </w:r>
    </w:p>
    <w:p w:rsidR="004660BC" w:rsidRDefault="004660BC">
      <w:pPr>
        <w:rPr>
          <w:rFonts w:ascii="Arial" w:hAnsi="Arial" w:cs="Arial"/>
        </w:rPr>
      </w:pPr>
    </w:p>
    <w:p w:rsidR="004660BC" w:rsidRDefault="004660BC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660BC">
        <w:rPr>
          <w:rFonts w:ascii="Arial" w:hAnsi="Arial" w:cs="Arial"/>
          <w:b/>
        </w:rPr>
        <w:t>Alcance</w:t>
      </w:r>
    </w:p>
    <w:p w:rsidR="004660BC" w:rsidRDefault="004660BC" w:rsidP="004660BC">
      <w:pPr>
        <w:rPr>
          <w:rFonts w:ascii="Arial" w:hAnsi="Arial" w:cs="Arial"/>
          <w:b/>
        </w:rPr>
      </w:pPr>
    </w:p>
    <w:p w:rsidR="004660BC" w:rsidRDefault="004660BC" w:rsidP="004660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todos las personas que </w:t>
      </w:r>
      <w:r w:rsidR="006519D3">
        <w:rPr>
          <w:rFonts w:ascii="Arial" w:hAnsi="Arial" w:cs="Arial"/>
        </w:rPr>
        <w:t>laboren con e</w:t>
      </w:r>
      <w:r w:rsidR="00DA53AA">
        <w:rPr>
          <w:rFonts w:ascii="Arial" w:hAnsi="Arial" w:cs="Arial"/>
        </w:rPr>
        <w:t>l cargo de Clasificador de mercancía</w:t>
      </w:r>
      <w:r w:rsidR="006519D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Agencia Aduanal </w:t>
      </w:r>
      <w:r w:rsidR="009459F7">
        <w:rPr>
          <w:rFonts w:ascii="Arial" w:hAnsi="Arial" w:cs="Arial"/>
        </w:rPr>
        <w:t>en todas sus sucursales</w:t>
      </w:r>
    </w:p>
    <w:p w:rsidR="0052748B" w:rsidRDefault="0052748B" w:rsidP="004660BC">
      <w:pPr>
        <w:rPr>
          <w:rFonts w:ascii="Arial" w:hAnsi="Arial" w:cs="Arial"/>
        </w:rPr>
      </w:pPr>
    </w:p>
    <w:p w:rsidR="0052748B" w:rsidRDefault="00120B13" w:rsidP="0052748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Lineamiento</w:t>
      </w:r>
    </w:p>
    <w:p w:rsidR="00C8738E" w:rsidRDefault="00C8738E" w:rsidP="00C8738E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ind w:left="426" w:hanging="426"/>
        <w:jc w:val="both"/>
        <w:rPr>
          <w:rFonts w:ascii="Arial" w:eastAsia="Batang" w:hAnsi="Arial"/>
        </w:rPr>
      </w:pPr>
      <w:r>
        <w:rPr>
          <w:rFonts w:ascii="Arial" w:eastAsia="Batang" w:hAnsi="Arial"/>
        </w:rPr>
        <w:t>Es obligació</w:t>
      </w:r>
      <w:r w:rsidR="00CA39D4">
        <w:rPr>
          <w:rFonts w:ascii="Arial" w:eastAsia="Batang" w:hAnsi="Arial"/>
        </w:rPr>
        <w:t>n del clasificador</w:t>
      </w:r>
      <w:r>
        <w:rPr>
          <w:rFonts w:ascii="Arial" w:eastAsia="Batang" w:hAnsi="Arial"/>
        </w:rPr>
        <w:t xml:space="preserve"> revisar la correcta clasificación de mercancías sin excepción alguna de todas las operaciones que se pretendan llevar a cabo. </w:t>
      </w:r>
    </w:p>
    <w:p w:rsidR="00C8738E" w:rsidRDefault="00C8738E" w:rsidP="00C8738E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ind w:left="426" w:hanging="426"/>
        <w:jc w:val="both"/>
        <w:rPr>
          <w:rFonts w:ascii="Arial" w:eastAsia="Batang" w:hAnsi="Arial"/>
        </w:rPr>
      </w:pPr>
      <w:r w:rsidRPr="00C8738E">
        <w:rPr>
          <w:rFonts w:ascii="Arial" w:eastAsia="Batang" w:hAnsi="Arial"/>
        </w:rPr>
        <w:t>Siempre prevalecerá la clasificación arancelaria fundamentada legalmente por el clasificador aunque se tenga fracción sugerida por parte del cliente</w:t>
      </w:r>
    </w:p>
    <w:p w:rsidR="00B6713C" w:rsidRDefault="00C8738E" w:rsidP="00B6713C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ind w:left="426" w:hanging="426"/>
        <w:jc w:val="both"/>
        <w:rPr>
          <w:rFonts w:ascii="Arial" w:eastAsia="Batang" w:hAnsi="Arial"/>
        </w:rPr>
      </w:pPr>
      <w:r w:rsidRPr="00C8738E">
        <w:rPr>
          <w:rFonts w:ascii="Arial" w:eastAsia="Batang" w:hAnsi="Arial"/>
        </w:rPr>
        <w:t>Una vez que se clasifica la mercancía, se deberá colocar en la caratula del folder brindado por el área de tráfico con tinta azul o negra la firma de la persona que clasificó la mercancía y la fecha en que emite la misma y deberá entregarla al Ejecutivo de Cuenta a cargo de ese cliente.</w:t>
      </w:r>
    </w:p>
    <w:p w:rsidR="00B6713C" w:rsidRPr="00B6713C" w:rsidRDefault="00B6713C" w:rsidP="00B6713C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ind w:left="426" w:hanging="426"/>
        <w:jc w:val="both"/>
        <w:rPr>
          <w:rFonts w:ascii="Arial" w:eastAsia="Batang" w:hAnsi="Arial"/>
        </w:rPr>
      </w:pPr>
      <w:r>
        <w:rPr>
          <w:rFonts w:ascii="Arial" w:eastAsia="Batang" w:hAnsi="Arial"/>
        </w:rPr>
        <w:t xml:space="preserve">El Gerente de Sucursal debe </w:t>
      </w:r>
      <w:r w:rsidRPr="00B6713C">
        <w:rPr>
          <w:rFonts w:ascii="Arial" w:eastAsia="Batang" w:hAnsi="Arial"/>
        </w:rPr>
        <w:t>Supervisa</w:t>
      </w:r>
      <w:r>
        <w:rPr>
          <w:rFonts w:ascii="Arial" w:eastAsia="Batang" w:hAnsi="Arial"/>
        </w:rPr>
        <w:t>r y mantener</w:t>
      </w:r>
      <w:r w:rsidRPr="00B6713C">
        <w:rPr>
          <w:rFonts w:ascii="Arial" w:eastAsia="Batang" w:hAnsi="Arial"/>
        </w:rPr>
        <w:t xml:space="preserve"> informado de las operaciones que se trabajen durante el turno y </w:t>
      </w:r>
      <w:r>
        <w:rPr>
          <w:rFonts w:ascii="Arial" w:eastAsia="Batang" w:hAnsi="Arial"/>
        </w:rPr>
        <w:t xml:space="preserve">así </w:t>
      </w:r>
      <w:r w:rsidRPr="00B6713C">
        <w:rPr>
          <w:rFonts w:ascii="Arial" w:eastAsia="Batang" w:hAnsi="Arial"/>
        </w:rPr>
        <w:t>poder emitir observaciones y/o correcciones que así correspondan</w:t>
      </w:r>
    </w:p>
    <w:p w:rsidR="009459F7" w:rsidRPr="009459F7" w:rsidRDefault="009459F7" w:rsidP="00BD046B">
      <w:pPr>
        <w:rPr>
          <w:rFonts w:ascii="Arial" w:hAnsi="Arial" w:cs="Arial"/>
          <w:strike/>
        </w:rPr>
      </w:pPr>
    </w:p>
    <w:p w:rsidR="00F6290E" w:rsidRDefault="00F6290E" w:rsidP="00F629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6290E">
        <w:rPr>
          <w:rFonts w:ascii="Arial" w:hAnsi="Arial" w:cs="Arial"/>
          <w:b/>
        </w:rPr>
        <w:t>Desarrollo</w:t>
      </w:r>
    </w:p>
    <w:p w:rsidR="00F6290E" w:rsidRDefault="00F6290E" w:rsidP="00F6290E">
      <w:pPr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553946" w:rsidTr="00B6713C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553946" w:rsidRPr="00EA7A65" w:rsidRDefault="00553946" w:rsidP="002076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553946" w:rsidRPr="00EA7A65" w:rsidRDefault="00553946" w:rsidP="002076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553946" w:rsidRPr="00EA7A65" w:rsidRDefault="00553946" w:rsidP="002076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40549" w:rsidTr="00553946">
        <w:trPr>
          <w:trHeight w:val="12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0549" w:rsidRPr="00553946" w:rsidRDefault="00B6713C" w:rsidP="0054054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0549" w:rsidRPr="00553946" w:rsidRDefault="00422002" w:rsidP="00422002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553946">
              <w:rPr>
                <w:rFonts w:ascii="Arial" w:eastAsia="Batang" w:hAnsi="Arial"/>
                <w:b/>
              </w:rPr>
              <w:t>Ejecutivos de Cuenta (Tráfico)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87E9D" w:rsidRDefault="00B6713C" w:rsidP="00BA549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</w:t>
            </w:r>
            <w:r w:rsidR="004716F8">
              <w:rPr>
                <w:rFonts w:ascii="Arial" w:hAnsi="Arial" w:cs="Arial"/>
              </w:rPr>
              <w:t xml:space="preserve"> en tiempo </w:t>
            </w:r>
            <w:r w:rsidR="000D60C8">
              <w:rPr>
                <w:rFonts w:ascii="Arial" w:hAnsi="Arial" w:cs="Arial"/>
              </w:rPr>
              <w:t xml:space="preserve">al área de </w:t>
            </w:r>
            <w:r w:rsidR="002216FF">
              <w:rPr>
                <w:rFonts w:ascii="Arial" w:hAnsi="Arial" w:cs="Arial"/>
              </w:rPr>
              <w:t>clasificación</w:t>
            </w:r>
            <w:r w:rsidR="000D60C8">
              <w:rPr>
                <w:rFonts w:ascii="Arial" w:hAnsi="Arial" w:cs="Arial"/>
              </w:rPr>
              <w:t>-glosa</w:t>
            </w:r>
            <w:r w:rsidR="00422002">
              <w:rPr>
                <w:rFonts w:ascii="Arial" w:hAnsi="Arial" w:cs="Arial"/>
              </w:rPr>
              <w:t xml:space="preserve"> la siguiente documentación:</w:t>
            </w:r>
          </w:p>
          <w:p w:rsidR="00422002" w:rsidRDefault="00422002" w:rsidP="00BA549D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422002">
              <w:rPr>
                <w:rFonts w:ascii="Arial" w:hAnsi="Arial" w:cs="Arial"/>
                <w:b/>
              </w:rPr>
              <w:t>Aeropuerto:</w:t>
            </w:r>
          </w:p>
          <w:p w:rsidR="00422002" w:rsidRPr="000D60C8" w:rsidRDefault="002216FF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lang w:val="en-US"/>
              </w:rPr>
            </w:pPr>
            <w:r w:rsidRPr="000D60C8">
              <w:rPr>
                <w:rFonts w:ascii="Arial" w:hAnsi="Arial" w:cs="Arial"/>
                <w:lang w:val="en-US"/>
              </w:rPr>
              <w:t>Bill of Lading (</w:t>
            </w:r>
            <w:r w:rsidR="00422002" w:rsidRPr="000D60C8">
              <w:rPr>
                <w:rFonts w:ascii="Arial" w:hAnsi="Arial" w:cs="Arial"/>
                <w:lang w:val="en-US"/>
              </w:rPr>
              <w:t xml:space="preserve">Guía </w:t>
            </w:r>
            <w:r w:rsidRPr="000D60C8">
              <w:rPr>
                <w:rFonts w:ascii="Arial" w:hAnsi="Arial" w:cs="Arial"/>
                <w:lang w:val="en-US"/>
              </w:rPr>
              <w:t>Aérea)</w:t>
            </w:r>
          </w:p>
          <w:p w:rsidR="00422002" w:rsidRPr="004E3E7D" w:rsidRDefault="00422002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Facturas de comercialización</w:t>
            </w:r>
          </w:p>
          <w:p w:rsidR="00422002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Documentos que comprueben el cumplimiento de regulaciones y restricciones no arancelarias</w:t>
            </w:r>
          </w:p>
          <w:p w:rsidR="00422002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Certificado de Origen</w:t>
            </w:r>
            <w:r w:rsidR="004E3E7D" w:rsidRPr="004E3E7D">
              <w:rPr>
                <w:rFonts w:ascii="Arial" w:hAnsi="Arial" w:cs="Arial"/>
              </w:rPr>
              <w:t>, cartas cupo, cuenta aduanera</w:t>
            </w:r>
          </w:p>
          <w:p w:rsidR="004E3E7D" w:rsidRDefault="004E3E7D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Lista de empaque (packing list)</w:t>
            </w:r>
          </w:p>
          <w:p w:rsidR="002216FF" w:rsidRPr="004E3E7D" w:rsidRDefault="002216FF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fotográfico</w:t>
            </w:r>
          </w:p>
          <w:p w:rsidR="002216FF" w:rsidRDefault="002216FF" w:rsidP="002216F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E3E7D">
              <w:rPr>
                <w:rFonts w:ascii="Arial" w:hAnsi="Arial" w:cs="Arial"/>
              </w:rPr>
              <w:t xml:space="preserve">ualquier otra información que permita garantizar el </w:t>
            </w:r>
            <w:r>
              <w:rPr>
                <w:rFonts w:ascii="Arial" w:hAnsi="Arial" w:cs="Arial"/>
              </w:rPr>
              <w:t>correcto proceso</w:t>
            </w:r>
            <w:r w:rsidRPr="004E3E7D">
              <w:rPr>
                <w:rFonts w:ascii="Arial" w:hAnsi="Arial" w:cs="Arial"/>
              </w:rPr>
              <w:t xml:space="preserve"> de la operación </w:t>
            </w:r>
          </w:p>
          <w:p w:rsidR="00690EB3" w:rsidRDefault="002216FF" w:rsidP="00422002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Marítimo</w:t>
            </w:r>
            <w:r w:rsidR="00690EB3">
              <w:rPr>
                <w:rFonts w:ascii="Arial" w:hAnsi="Arial" w:cs="Arial"/>
                <w:b/>
              </w:rPr>
              <w:t>: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B</w:t>
            </w:r>
            <w:r w:rsidR="002216FF">
              <w:rPr>
                <w:rFonts w:ascii="Arial" w:hAnsi="Arial" w:cs="Arial"/>
              </w:rPr>
              <w:t xml:space="preserve">ill of </w:t>
            </w:r>
            <w:r w:rsidRPr="004E3E7D">
              <w:rPr>
                <w:rFonts w:ascii="Arial" w:hAnsi="Arial" w:cs="Arial"/>
              </w:rPr>
              <w:t>L</w:t>
            </w:r>
            <w:r w:rsidR="002216FF">
              <w:rPr>
                <w:rFonts w:ascii="Arial" w:hAnsi="Arial" w:cs="Arial"/>
              </w:rPr>
              <w:t>ading</w:t>
            </w:r>
            <w:r w:rsidR="00DA53AA">
              <w:rPr>
                <w:rFonts w:ascii="Arial" w:hAnsi="Arial" w:cs="Arial"/>
              </w:rPr>
              <w:t xml:space="preserve"> (N</w:t>
            </w:r>
            <w:r w:rsidR="002216FF">
              <w:rPr>
                <w:rFonts w:ascii="Arial" w:hAnsi="Arial" w:cs="Arial"/>
              </w:rPr>
              <w:t>aviera)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Factura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Documentos que comprueben el cumplimiento de regulaciones y restricciones no arancelarias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Certificado de Origen</w:t>
            </w:r>
          </w:p>
          <w:p w:rsidR="004E3E7D" w:rsidRDefault="004E3E7D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lastRenderedPageBreak/>
              <w:t>Lista de empaque (packing list)</w:t>
            </w:r>
          </w:p>
          <w:p w:rsidR="00997607" w:rsidRPr="004E3E7D" w:rsidRDefault="00997607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 realizado</w:t>
            </w:r>
          </w:p>
          <w:p w:rsidR="002216FF" w:rsidRDefault="002216FF" w:rsidP="002216F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E3E7D">
              <w:rPr>
                <w:rFonts w:ascii="Arial" w:hAnsi="Arial" w:cs="Arial"/>
              </w:rPr>
              <w:t xml:space="preserve">ualquier otra información que permita garantizar el </w:t>
            </w:r>
            <w:r>
              <w:rPr>
                <w:rFonts w:ascii="Arial" w:hAnsi="Arial" w:cs="Arial"/>
              </w:rPr>
              <w:t>correcto proceso</w:t>
            </w:r>
            <w:r w:rsidRPr="004E3E7D">
              <w:rPr>
                <w:rFonts w:ascii="Arial" w:hAnsi="Arial" w:cs="Arial"/>
              </w:rPr>
              <w:t xml:space="preserve"> de la operación </w:t>
            </w:r>
          </w:p>
          <w:p w:rsidR="004E3E7D" w:rsidRDefault="004E3E7D" w:rsidP="004E3E7D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4E3E7D">
              <w:rPr>
                <w:rFonts w:ascii="Arial" w:hAnsi="Arial" w:cs="Arial"/>
                <w:b/>
              </w:rPr>
              <w:t>Frontera (Nuevo Laredo)</w:t>
            </w:r>
          </w:p>
          <w:p w:rsidR="004E3E7D" w:rsidRPr="004E3E7D" w:rsidRDefault="004E3E7D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Factura</w:t>
            </w:r>
          </w:p>
          <w:p w:rsidR="002216FF" w:rsidRPr="004E3E7D" w:rsidRDefault="002216FF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Documentos que comprueben el cumplimiento de regulaciones y restricciones no arancelarias</w:t>
            </w:r>
          </w:p>
          <w:p w:rsidR="002216FF" w:rsidRPr="004E3E7D" w:rsidRDefault="002216FF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4E3E7D">
              <w:rPr>
                <w:rFonts w:ascii="Arial" w:hAnsi="Arial" w:cs="Arial"/>
              </w:rPr>
              <w:t>Certificado de Origen</w:t>
            </w:r>
          </w:p>
          <w:p w:rsidR="002216FF" w:rsidRDefault="002216FF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Lista de empaque (packing list)</w:t>
            </w:r>
          </w:p>
          <w:p w:rsidR="002216FF" w:rsidRPr="002216FF" w:rsidRDefault="002216FF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Fotográfico</w:t>
            </w:r>
          </w:p>
          <w:p w:rsidR="00422002" w:rsidRPr="00BA549D" w:rsidRDefault="002216FF" w:rsidP="004716F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E3E7D">
              <w:rPr>
                <w:rFonts w:ascii="Arial" w:hAnsi="Arial" w:cs="Arial"/>
              </w:rPr>
              <w:t xml:space="preserve">ualquier otra información que permita garantizar el </w:t>
            </w:r>
            <w:r>
              <w:rPr>
                <w:rFonts w:ascii="Arial" w:hAnsi="Arial" w:cs="Arial"/>
              </w:rPr>
              <w:t>correcto proceso</w:t>
            </w:r>
            <w:r w:rsidRPr="004E3E7D">
              <w:rPr>
                <w:rFonts w:ascii="Arial" w:hAnsi="Arial" w:cs="Arial"/>
              </w:rPr>
              <w:t xml:space="preserve"> de la op</w:t>
            </w:r>
            <w:r w:rsidR="004716F8">
              <w:rPr>
                <w:rFonts w:ascii="Arial" w:hAnsi="Arial" w:cs="Arial"/>
              </w:rPr>
              <w:t xml:space="preserve">eración. </w:t>
            </w:r>
            <w:r w:rsidR="004716F8">
              <w:rPr>
                <w:rFonts w:ascii="Arial" w:hAnsi="Arial" w:cs="Arial"/>
              </w:rPr>
              <w:br/>
            </w:r>
          </w:p>
        </w:tc>
      </w:tr>
      <w:tr w:rsidR="00756587" w:rsidTr="00553946">
        <w:trPr>
          <w:trHeight w:val="8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56587" w:rsidRPr="00553946" w:rsidRDefault="00B6713C" w:rsidP="0072496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587" w:rsidRPr="00553946" w:rsidRDefault="002216FF" w:rsidP="0072496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553946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459F7" w:rsidRDefault="009459F7" w:rsidP="00C8738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Se </w:t>
            </w:r>
            <w:r w:rsidR="00724966">
              <w:rPr>
                <w:rFonts w:ascii="Arial" w:eastAsia="Batang" w:hAnsi="Arial" w:cs="Arial"/>
              </w:rPr>
              <w:t>reúne</w:t>
            </w:r>
            <w:r w:rsidR="002216FF">
              <w:rPr>
                <w:rFonts w:ascii="Arial" w:eastAsia="Batang" w:hAnsi="Arial" w:cs="Arial"/>
              </w:rPr>
              <w:t xml:space="preserve"> con área de clasificación-glosa para confirmar la información que se observó durante el previo de la mercancía, </w:t>
            </w:r>
            <w:r w:rsidR="00054ACD">
              <w:rPr>
                <w:rFonts w:ascii="Arial" w:eastAsia="Batang" w:hAnsi="Arial" w:cs="Arial"/>
              </w:rPr>
              <w:t>(</w:t>
            </w:r>
            <w:r w:rsidR="00724966">
              <w:rPr>
                <w:rFonts w:ascii="Arial" w:eastAsia="Batang" w:hAnsi="Arial" w:cs="Arial"/>
              </w:rPr>
              <w:t xml:space="preserve">marca, modelo, </w:t>
            </w:r>
            <w:r w:rsidR="00054ACD">
              <w:rPr>
                <w:rFonts w:ascii="Arial" w:eastAsia="Batang" w:hAnsi="Arial" w:cs="Arial"/>
              </w:rPr>
              <w:t xml:space="preserve">cantidades, números de serie, </w:t>
            </w:r>
            <w:r w:rsidR="00DA53AA">
              <w:rPr>
                <w:rFonts w:ascii="Arial" w:eastAsia="Batang" w:hAnsi="Arial" w:cs="Arial"/>
              </w:rPr>
              <w:t xml:space="preserve">número de parte, </w:t>
            </w:r>
            <w:r w:rsidR="00C8738E">
              <w:rPr>
                <w:rFonts w:ascii="Arial" w:eastAsia="Batang" w:hAnsi="Arial" w:cs="Arial"/>
              </w:rPr>
              <w:t>etc.</w:t>
            </w:r>
            <w:r w:rsidR="00DA53AA">
              <w:rPr>
                <w:rFonts w:ascii="Arial" w:eastAsia="Batang" w:hAnsi="Arial" w:cs="Arial"/>
              </w:rPr>
              <w:t>)</w:t>
            </w:r>
            <w:r w:rsidR="00C8738E" w:rsidRPr="00FC4E82">
              <w:rPr>
                <w:rFonts w:ascii="Arial" w:eastAsia="Batang" w:hAnsi="Arial" w:cs="Arial"/>
              </w:rPr>
              <w:t xml:space="preserve"> </w:t>
            </w:r>
            <w:r w:rsidR="00CC53B0">
              <w:rPr>
                <w:rFonts w:ascii="Arial" w:eastAsia="Batang" w:hAnsi="Arial" w:cs="Arial"/>
              </w:rPr>
              <w:t xml:space="preserve">entregando el formato </w:t>
            </w:r>
            <w:r w:rsidR="00CC53B0" w:rsidRPr="00CC53B0">
              <w:rPr>
                <w:rFonts w:ascii="Arial" w:eastAsia="Batang" w:hAnsi="Arial" w:cs="Arial"/>
                <w:b/>
              </w:rPr>
              <w:t>FO-VER-OPR-04</w:t>
            </w:r>
          </w:p>
          <w:p w:rsidR="00C8738E" w:rsidRPr="00FC4E82" w:rsidRDefault="00C8738E" w:rsidP="00C8738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D537EB" w:rsidTr="00553946">
        <w:trPr>
          <w:trHeight w:val="7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37EB" w:rsidRPr="00553946" w:rsidRDefault="00B6713C" w:rsidP="0072496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37EB" w:rsidRPr="00553946" w:rsidRDefault="00D537EB" w:rsidP="0072496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553946">
              <w:rPr>
                <w:rFonts w:ascii="Arial" w:eastAsia="Batang" w:hAnsi="Arial"/>
                <w:b/>
              </w:rPr>
              <w:t>Clasificador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8738E" w:rsidRDefault="00724966" w:rsidP="00C8738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Determina</w:t>
            </w:r>
            <w:r w:rsidR="00D537EB">
              <w:rPr>
                <w:rFonts w:ascii="Arial" w:eastAsia="Batang" w:hAnsi="Arial"/>
              </w:rPr>
              <w:t xml:space="preserve"> la fracción correspondiente misma que se determinara para cada ítem de la factura cuando sean mercancías nuevas o clientes nuevos, las mercancías ya manejadas con anterioridad</w:t>
            </w:r>
            <w:r w:rsidR="00F1044E">
              <w:rPr>
                <w:rFonts w:ascii="Arial" w:eastAsia="Batang" w:hAnsi="Arial"/>
              </w:rPr>
              <w:t xml:space="preserve">, apoyándose siempre en la LIGIE y las notas explicativas, ya determinada la fracción </w:t>
            </w:r>
          </w:p>
          <w:p w:rsidR="00A53173" w:rsidRDefault="00A53173" w:rsidP="00A53173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C8738E" w:rsidTr="00553946">
        <w:trPr>
          <w:trHeight w:val="7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738E" w:rsidRPr="00553946" w:rsidRDefault="00724966" w:rsidP="0072496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738E" w:rsidRPr="00553946" w:rsidRDefault="00C8738E" w:rsidP="0072496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553946">
              <w:rPr>
                <w:rFonts w:ascii="Arial" w:eastAsia="Batang" w:hAnsi="Arial"/>
                <w:b/>
              </w:rPr>
              <w:t>Clasificador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8738E" w:rsidRDefault="00C8738E" w:rsidP="00C8738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Entrega al Ejecutivo</w:t>
            </w:r>
            <w:r w:rsidR="00724966">
              <w:rPr>
                <w:rFonts w:ascii="Arial" w:eastAsia="Batang" w:hAnsi="Arial"/>
              </w:rPr>
              <w:t xml:space="preserve"> la fracción arancelaria, </w:t>
            </w:r>
            <w:r>
              <w:rPr>
                <w:rFonts w:ascii="Arial" w:eastAsia="Batang" w:hAnsi="Arial"/>
              </w:rPr>
              <w:t xml:space="preserve">es importante mencionar que las mercancías ya importadas del mismo tipo deben estar guardadas en el sistema y </w:t>
            </w:r>
            <w:r w:rsidR="00C913B5">
              <w:rPr>
                <w:rFonts w:ascii="Arial" w:eastAsia="Batang" w:hAnsi="Arial"/>
              </w:rPr>
              <w:t>aunque en</w:t>
            </w:r>
            <w:r>
              <w:rPr>
                <w:rFonts w:ascii="Arial" w:eastAsia="Batang" w:hAnsi="Arial"/>
              </w:rPr>
              <w:t xml:space="preserve"> estos casos no se determine la fracción también se tiene que verificar en la glosa.   </w:t>
            </w:r>
          </w:p>
          <w:p w:rsidR="00C8738E" w:rsidRDefault="00C8738E" w:rsidP="00C8738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F6290E" w:rsidTr="00553946">
        <w:trPr>
          <w:trHeight w:val="7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Pr="00553946" w:rsidRDefault="00D537EB" w:rsidP="009D0EFD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553946">
              <w:rPr>
                <w:rFonts w:ascii="Arial" w:eastAsia="Batang" w:hAnsi="Arial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Pr="00553946" w:rsidRDefault="00F1044E" w:rsidP="009D0EFD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/>
              </w:rPr>
            </w:pPr>
            <w:r w:rsidRPr="00553946">
              <w:rPr>
                <w:rFonts w:ascii="Arial" w:eastAsia="Batang" w:hAnsi="Arial"/>
                <w:b/>
              </w:rPr>
              <w:t>Ejecutivo de trafico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Default="00724966" w:rsidP="009D0EFD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Ingresa </w:t>
            </w:r>
            <w:r w:rsidR="0053413F">
              <w:rPr>
                <w:rFonts w:ascii="Arial" w:eastAsia="Batang" w:hAnsi="Arial"/>
              </w:rPr>
              <w:t xml:space="preserve">al Sistema RECO </w:t>
            </w:r>
            <w:r w:rsidR="008D1592">
              <w:rPr>
                <w:rFonts w:ascii="Arial" w:eastAsia="Batang" w:hAnsi="Arial"/>
              </w:rPr>
              <w:t xml:space="preserve"> en la carpeta de </w:t>
            </w:r>
            <w:r w:rsidR="00054ACD">
              <w:rPr>
                <w:rFonts w:ascii="Arial" w:eastAsia="Batang" w:hAnsi="Arial"/>
              </w:rPr>
              <w:t>nombrada “PARTES” en la cual</w:t>
            </w:r>
            <w:r w:rsidR="008D1592">
              <w:rPr>
                <w:rFonts w:ascii="Arial" w:eastAsia="Batang" w:hAnsi="Arial"/>
              </w:rPr>
              <w:t xml:space="preserve"> deberá ingresar la informaci</w:t>
            </w:r>
            <w:r w:rsidR="006C1817">
              <w:rPr>
                <w:rFonts w:ascii="Arial" w:eastAsia="Batang" w:hAnsi="Arial"/>
              </w:rPr>
              <w:t>ón correcta de: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Numero de parte conforme a factura comercial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Numero de parte de proveedor de acuerdo a factura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Fracción arancelaria correspondiente a la mercancía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Número de proveedor (brindado por tráfico)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Tipo de régimen 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Razón social de cliente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Unidad de medida de comercialización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Unidad de medida en COVE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País de origen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País vendedor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Descripción de COVE 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lastRenderedPageBreak/>
              <w:t xml:space="preserve">Descripción de Agente Aduanal ( traducción de </w:t>
            </w:r>
            <w:r w:rsidR="0053413F">
              <w:rPr>
                <w:rFonts w:ascii="Arial" w:eastAsia="Batang" w:hAnsi="Arial"/>
              </w:rPr>
              <w:t>mercancía</w:t>
            </w:r>
            <w:r>
              <w:rPr>
                <w:rFonts w:ascii="Arial" w:eastAsia="Batang" w:hAnsi="Arial"/>
              </w:rPr>
              <w:t>)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Regulaciones arancelarias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Ad valorem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Cuota compensatoria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IVA 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ISAN 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IEPS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Tipo de arancel</w:t>
            </w:r>
          </w:p>
          <w:p w:rsidR="008D1592" w:rsidRDefault="008D1592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Si existe vinculación o no</w:t>
            </w:r>
          </w:p>
          <w:p w:rsidR="008D1592" w:rsidRDefault="006C1817" w:rsidP="008D1592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Identificadores y permisos (SALUD, PROFEPA, SEMARNAT, SEDENA)</w:t>
            </w:r>
          </w:p>
          <w:p w:rsidR="00054ACD" w:rsidRPr="008D1592" w:rsidRDefault="00054ACD" w:rsidP="00054AC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553946" w:rsidTr="00553946">
        <w:trPr>
          <w:trHeight w:val="210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</w:tcPr>
          <w:p w:rsidR="00553946" w:rsidRPr="00553946" w:rsidRDefault="00553946" w:rsidP="00553946">
            <w:pPr>
              <w:jc w:val="center"/>
              <w:rPr>
                <w:rFonts w:ascii="Arial" w:eastAsia="Batang" w:hAnsi="Arial"/>
                <w:color w:val="FFFFFF" w:themeColor="background1"/>
              </w:rPr>
            </w:pPr>
            <w:r w:rsidRPr="00553946">
              <w:rPr>
                <w:rFonts w:ascii="Arial" w:eastAsia="Batang" w:hAnsi="Arial"/>
                <w:color w:val="FFFFFF" w:themeColor="background1"/>
              </w:rPr>
              <w:lastRenderedPageBreak/>
              <w:t>Fin del procedimiento.</w:t>
            </w:r>
          </w:p>
          <w:p w:rsidR="00553946" w:rsidRPr="00553946" w:rsidRDefault="00553946" w:rsidP="0055394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color w:val="FFFFFF" w:themeColor="background1"/>
              </w:rPr>
            </w:pPr>
          </w:p>
        </w:tc>
      </w:tr>
    </w:tbl>
    <w:p w:rsidR="00660CEB" w:rsidRDefault="00660CEB" w:rsidP="00660CEB">
      <w:pPr>
        <w:rPr>
          <w:rFonts w:ascii="Arial" w:hAnsi="Arial" w:cs="Arial"/>
          <w:b/>
        </w:rPr>
      </w:pPr>
    </w:p>
    <w:p w:rsidR="00553946" w:rsidRPr="00553946" w:rsidRDefault="00553946" w:rsidP="00553946">
      <w:pPr>
        <w:rPr>
          <w:rFonts w:ascii="Arial" w:hAnsi="Arial" w:cs="Arial"/>
          <w:b/>
          <w:lang w:val="es-ES_tradnl"/>
        </w:rPr>
      </w:pPr>
      <w:r w:rsidRPr="00553946">
        <w:rPr>
          <w:rFonts w:ascii="Arial" w:hAnsi="Arial" w:cs="Arial"/>
          <w:b/>
          <w:lang w:val="es-ES_tradnl"/>
        </w:rPr>
        <w:t>5. REFERENCIAS:</w:t>
      </w:r>
    </w:p>
    <w:p w:rsidR="00553946" w:rsidRPr="00553946" w:rsidRDefault="00553946" w:rsidP="00553946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553946" w:rsidRPr="00553946" w:rsidTr="002076CC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53946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53946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553946" w:rsidRPr="00553946" w:rsidTr="002076CC">
        <w:trPr>
          <w:trHeight w:val="229"/>
          <w:jc w:val="center"/>
        </w:trPr>
        <w:tc>
          <w:tcPr>
            <w:tcW w:w="4537" w:type="dxa"/>
            <w:vAlign w:val="center"/>
          </w:tcPr>
          <w:p w:rsidR="00553946" w:rsidRPr="00553946" w:rsidRDefault="00553946" w:rsidP="00553946">
            <w:pPr>
              <w:rPr>
                <w:rFonts w:ascii="Arial" w:hAnsi="Arial" w:cs="Arial"/>
              </w:rPr>
            </w:pPr>
            <w:r w:rsidRPr="00553946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553946" w:rsidRPr="00553946" w:rsidRDefault="00553946" w:rsidP="00553946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553946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553946" w:rsidRPr="00553946" w:rsidRDefault="00553946" w:rsidP="00553946">
      <w:pPr>
        <w:rPr>
          <w:rFonts w:ascii="Arial" w:hAnsi="Arial" w:cs="Arial"/>
          <w:lang w:val="es-ES_tradnl"/>
        </w:rPr>
      </w:pPr>
    </w:p>
    <w:p w:rsidR="00553946" w:rsidRPr="00553946" w:rsidRDefault="00553946" w:rsidP="00553946">
      <w:pPr>
        <w:rPr>
          <w:rFonts w:ascii="Arial" w:hAnsi="Arial" w:cs="Arial"/>
          <w:lang w:val="es-ES_tradnl"/>
        </w:rPr>
      </w:pPr>
    </w:p>
    <w:p w:rsidR="00553946" w:rsidRPr="00553946" w:rsidRDefault="00553946" w:rsidP="00553946">
      <w:pPr>
        <w:rPr>
          <w:rFonts w:ascii="Arial" w:hAnsi="Arial" w:cs="Arial"/>
          <w:b/>
          <w:lang w:val="es-ES_tradnl"/>
        </w:rPr>
      </w:pPr>
      <w:r w:rsidRPr="00553946">
        <w:rPr>
          <w:rFonts w:ascii="Arial" w:hAnsi="Arial" w:cs="Arial"/>
          <w:b/>
          <w:lang w:val="es-ES_tradnl"/>
        </w:rPr>
        <w:t>6. DEFINICIONES:</w:t>
      </w:r>
    </w:p>
    <w:p w:rsidR="004716F8" w:rsidRDefault="004716F8" w:rsidP="00553946">
      <w:pPr>
        <w:ind w:left="360"/>
        <w:rPr>
          <w:rFonts w:ascii="Arial" w:eastAsia="Batang" w:hAnsi="Arial"/>
        </w:rPr>
      </w:pPr>
    </w:p>
    <w:p w:rsidR="00553946" w:rsidRDefault="004716F8" w:rsidP="00553946">
      <w:pPr>
        <w:ind w:left="360"/>
        <w:rPr>
          <w:rFonts w:ascii="Arial" w:eastAsia="Batang" w:hAnsi="Arial"/>
        </w:rPr>
      </w:pPr>
      <w:r w:rsidRPr="004716F8">
        <w:rPr>
          <w:rFonts w:ascii="Arial" w:eastAsia="Batang" w:hAnsi="Arial"/>
          <w:b/>
        </w:rPr>
        <w:t>Ítem:</w:t>
      </w:r>
      <w:r>
        <w:rPr>
          <w:rFonts w:ascii="Arial" w:eastAsia="Batang" w:hAnsi="Arial"/>
        </w:rPr>
        <w:t xml:space="preserve"> </w:t>
      </w:r>
      <w:r w:rsidRPr="004716F8">
        <w:rPr>
          <w:rFonts w:ascii="Arial" w:eastAsia="Batang" w:hAnsi="Arial"/>
        </w:rPr>
        <w:t>C</w:t>
      </w:r>
      <w:r w:rsidRPr="004716F8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  <w:shd w:val="clear" w:color="auto" w:fill="FFFFFF"/>
        </w:rPr>
        <w:t>ada una de las partes individuales que conforman un conjunto</w:t>
      </w:r>
      <w:r w:rsidRPr="004716F8">
        <w:rPr>
          <w:rFonts w:ascii="Arial" w:hAnsi="Arial" w:cs="Arial"/>
          <w:b/>
          <w:color w:val="404040"/>
          <w:shd w:val="clear" w:color="auto" w:fill="FFFFFF"/>
        </w:rPr>
        <w:t>.</w:t>
      </w:r>
      <w:r w:rsidRPr="004716F8">
        <w:rPr>
          <w:rFonts w:ascii="Arial" w:hAnsi="Arial" w:cs="Arial"/>
          <w:color w:val="404040"/>
          <w:shd w:val="clear" w:color="auto" w:fill="FFFFFF"/>
        </w:rPr>
        <w:t xml:space="preserve"> En este sentido, en un documento escrito, </w:t>
      </w:r>
      <w:r>
        <w:rPr>
          <w:rFonts w:ascii="Arial" w:hAnsi="Arial" w:cs="Arial"/>
          <w:color w:val="404040"/>
          <w:shd w:val="clear" w:color="auto" w:fill="FFFFFF"/>
        </w:rPr>
        <w:t xml:space="preserve">que </w:t>
      </w:r>
      <w:r w:rsidRPr="004716F8">
        <w:rPr>
          <w:rFonts w:ascii="Arial" w:hAnsi="Arial" w:cs="Arial"/>
          <w:color w:val="404040"/>
          <w:shd w:val="clear" w:color="auto" w:fill="FFFFFF"/>
        </w:rPr>
        <w:t>se refiere a cada uno de los artículos o capítulos en que este se subdivide</w:t>
      </w:r>
    </w:p>
    <w:p w:rsidR="004716F8" w:rsidRPr="00553946" w:rsidRDefault="004716F8" w:rsidP="00553946">
      <w:pPr>
        <w:ind w:left="360"/>
        <w:rPr>
          <w:rFonts w:ascii="Arial" w:hAnsi="Arial" w:cs="Arial"/>
          <w:b/>
          <w:lang w:val="es-ES_tradnl"/>
        </w:rPr>
      </w:pPr>
    </w:p>
    <w:p w:rsidR="00553946" w:rsidRPr="00553946" w:rsidRDefault="00553946" w:rsidP="00553946">
      <w:pPr>
        <w:ind w:right="52"/>
        <w:jc w:val="both"/>
        <w:rPr>
          <w:rFonts w:ascii="Arial" w:hAnsi="Arial" w:cs="Arial"/>
          <w:lang w:val="es-ES_tradnl"/>
        </w:rPr>
      </w:pPr>
    </w:p>
    <w:p w:rsidR="00553946" w:rsidRPr="00553946" w:rsidRDefault="00553946" w:rsidP="00553946">
      <w:pPr>
        <w:ind w:right="52"/>
        <w:jc w:val="center"/>
        <w:rPr>
          <w:rFonts w:ascii="Arial" w:hAnsi="Arial" w:cs="Arial"/>
          <w:b/>
          <w:lang w:val="es-ES_tradnl"/>
        </w:rPr>
      </w:pPr>
      <w:r w:rsidRPr="00553946">
        <w:rPr>
          <w:rFonts w:ascii="Arial" w:hAnsi="Arial" w:cs="Arial"/>
          <w:b/>
          <w:lang w:val="es-ES_tradnl"/>
        </w:rPr>
        <w:t>BITÁCORA DE CAMBIOS</w:t>
      </w:r>
    </w:p>
    <w:tbl>
      <w:tblPr>
        <w:tblW w:w="10420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553946" w:rsidRPr="00553946" w:rsidTr="00553946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53946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53946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53946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553946" w:rsidRPr="00553946" w:rsidTr="00553946">
        <w:trPr>
          <w:trHeight w:val="137"/>
        </w:trPr>
        <w:tc>
          <w:tcPr>
            <w:tcW w:w="2480" w:type="dxa"/>
            <w:vAlign w:val="center"/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553946" w:rsidRPr="00553946" w:rsidRDefault="00553946" w:rsidP="0055394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553946" w:rsidRPr="00553946" w:rsidRDefault="00553946" w:rsidP="0055394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120B13" w:rsidRPr="00120B13" w:rsidRDefault="00120B13" w:rsidP="00120B13">
      <w:pPr>
        <w:rPr>
          <w:rFonts w:ascii="Arial" w:hAnsi="Arial" w:cs="Arial"/>
        </w:rPr>
      </w:pPr>
    </w:p>
    <w:sectPr w:rsidR="00120B13" w:rsidRPr="00120B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3F" w:rsidRDefault="001F4C3F" w:rsidP="003366EE">
      <w:r>
        <w:separator/>
      </w:r>
    </w:p>
  </w:endnote>
  <w:endnote w:type="continuationSeparator" w:id="0">
    <w:p w:rsidR="001F4C3F" w:rsidRDefault="001F4C3F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3F" w:rsidRDefault="001F4C3F" w:rsidP="003366EE">
      <w:r>
        <w:separator/>
      </w:r>
    </w:p>
  </w:footnote>
  <w:footnote w:type="continuationSeparator" w:id="0">
    <w:p w:rsidR="001F4C3F" w:rsidRDefault="001F4C3F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1"/>
      <w:gridCol w:w="829"/>
      <w:gridCol w:w="1309"/>
      <w:gridCol w:w="1934"/>
      <w:gridCol w:w="2666"/>
    </w:tblGrid>
    <w:tr w:rsidR="002076CC" w:rsidRPr="00DD0FB2" w:rsidTr="00553946">
      <w:trPr>
        <w:cantSplit/>
        <w:trHeight w:val="555"/>
      </w:trPr>
      <w:tc>
        <w:tcPr>
          <w:tcW w:w="1957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076CC" w:rsidRPr="00DD0FB2" w:rsidRDefault="002076CC" w:rsidP="003366EE">
          <w:pPr>
            <w:pStyle w:val="Encabezado"/>
            <w:jc w:val="center"/>
            <w:rPr>
              <w:rFonts w:ascii="Avenir Book" w:hAnsi="Avenir Book" w:cs="Arial"/>
              <w:b/>
            </w:rPr>
          </w:pPr>
          <w:r>
            <w:rPr>
              <w:rFonts w:ascii="Avenir Book" w:hAnsi="Avenir Book" w:cs="Arial"/>
              <w:b/>
              <w:noProof/>
              <w:lang w:val="es-MX" w:eastAsia="es-MX"/>
            </w:rPr>
            <w:drawing>
              <wp:inline distT="0" distB="0" distL="0" distR="0" wp14:anchorId="78E56274" wp14:editId="12FEE232">
                <wp:extent cx="2324100" cy="7429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076CC" w:rsidRPr="00C913B5" w:rsidRDefault="002076CC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C913B5">
            <w:rPr>
              <w:rFonts w:ascii="Arial" w:hAnsi="Arial" w:cs="Arial"/>
              <w:b/>
              <w:szCs w:val="24"/>
            </w:rPr>
            <w:t>PROCEDIMIENTO</w:t>
          </w:r>
        </w:p>
      </w:tc>
    </w:tr>
    <w:tr w:rsidR="002076CC" w:rsidRPr="00DD0FB2" w:rsidTr="00553946">
      <w:trPr>
        <w:cantSplit/>
        <w:trHeight w:val="555"/>
      </w:trPr>
      <w:tc>
        <w:tcPr>
          <w:tcW w:w="1957" w:type="pct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076CC" w:rsidRPr="00DD0FB2" w:rsidRDefault="002076CC" w:rsidP="003366EE">
          <w:pPr>
            <w:pStyle w:val="Encabezado"/>
            <w:jc w:val="center"/>
            <w:rPr>
              <w:rFonts w:ascii="Avenir Book" w:hAnsi="Avenir Book" w:cs="Arial"/>
              <w:b/>
              <w:noProof/>
            </w:rPr>
          </w:pPr>
        </w:p>
      </w:tc>
      <w:tc>
        <w:tcPr>
          <w:tcW w:w="304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076CC" w:rsidRPr="00C913B5" w:rsidRDefault="002076CC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C913B5">
            <w:rPr>
              <w:rFonts w:ascii="Arial" w:hAnsi="Arial" w:cs="Arial"/>
              <w:b/>
              <w:szCs w:val="24"/>
            </w:rPr>
            <w:t>CLASIFICACIÒN  DE MERCANCIAS</w:t>
          </w:r>
        </w:p>
      </w:tc>
    </w:tr>
    <w:tr w:rsidR="002076CC" w:rsidRPr="00DD0FB2" w:rsidTr="00553946">
      <w:trPr>
        <w:cantSplit/>
        <w:trHeight w:val="618"/>
      </w:trPr>
      <w:tc>
        <w:tcPr>
          <w:tcW w:w="1530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076CC" w:rsidRPr="00C913B5" w:rsidRDefault="002076CC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913B5">
            <w:rPr>
              <w:rFonts w:ascii="Arial" w:hAnsi="Arial" w:cs="Arial"/>
              <w:b/>
            </w:rPr>
            <w:t>CÓDIGO</w:t>
          </w:r>
        </w:p>
      </w:tc>
      <w:tc>
        <w:tcPr>
          <w:tcW w:w="1101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2076CC" w:rsidRPr="00C913B5" w:rsidRDefault="002076CC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913B5">
            <w:rPr>
              <w:rFonts w:ascii="Arial" w:hAnsi="Arial" w:cs="Arial"/>
              <w:b/>
            </w:rPr>
            <w:t>FECHA DE REVISIÓN</w:t>
          </w:r>
        </w:p>
      </w:tc>
      <w:tc>
        <w:tcPr>
          <w:tcW w:w="99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2076CC" w:rsidRPr="00C913B5" w:rsidRDefault="002076CC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913B5">
            <w:rPr>
              <w:rFonts w:ascii="Arial" w:hAnsi="Arial" w:cs="Arial"/>
              <w:b/>
            </w:rPr>
            <w:t>No. DE REVISIÓN</w:t>
          </w:r>
        </w:p>
      </w:tc>
      <w:tc>
        <w:tcPr>
          <w:tcW w:w="1373" w:type="pct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2076CC" w:rsidRPr="00C913B5" w:rsidRDefault="002076CC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913B5">
            <w:rPr>
              <w:rFonts w:ascii="Arial" w:hAnsi="Arial" w:cs="Arial"/>
              <w:b/>
            </w:rPr>
            <w:t>PÁGINA</w:t>
          </w:r>
        </w:p>
      </w:tc>
    </w:tr>
    <w:tr w:rsidR="002076CC" w:rsidRPr="00DD0FB2" w:rsidTr="00553946">
      <w:trPr>
        <w:cantSplit/>
        <w:trHeight w:val="230"/>
      </w:trPr>
      <w:tc>
        <w:tcPr>
          <w:tcW w:w="1530" w:type="pct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2076CC" w:rsidRPr="00C913B5" w:rsidRDefault="00C913B5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PR-VER-OPR-07</w:t>
          </w:r>
        </w:p>
      </w:tc>
      <w:tc>
        <w:tcPr>
          <w:tcW w:w="1101" w:type="pct"/>
          <w:gridSpan w:val="2"/>
          <w:tcBorders>
            <w:top w:val="single" w:sz="4" w:space="0" w:color="auto"/>
            <w:bottom w:val="single" w:sz="18" w:space="0" w:color="auto"/>
          </w:tcBorders>
        </w:tcPr>
        <w:p w:rsidR="002076CC" w:rsidRPr="00C913B5" w:rsidRDefault="00C913B5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15 Febrero 2017</w:t>
          </w:r>
        </w:p>
      </w:tc>
      <w:tc>
        <w:tcPr>
          <w:tcW w:w="996" w:type="pct"/>
          <w:tcBorders>
            <w:top w:val="single" w:sz="4" w:space="0" w:color="auto"/>
            <w:bottom w:val="single" w:sz="18" w:space="0" w:color="auto"/>
          </w:tcBorders>
        </w:tcPr>
        <w:p w:rsidR="002076CC" w:rsidRPr="00C913B5" w:rsidRDefault="002076CC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913B5">
            <w:rPr>
              <w:rFonts w:ascii="Arial" w:hAnsi="Arial" w:cs="Arial"/>
              <w:b/>
            </w:rPr>
            <w:t>00</w:t>
          </w:r>
        </w:p>
      </w:tc>
      <w:tc>
        <w:tcPr>
          <w:tcW w:w="1373" w:type="pct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2076CC" w:rsidRPr="00C913B5" w:rsidRDefault="002076CC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913B5">
            <w:rPr>
              <w:rStyle w:val="Nmerodepgina"/>
              <w:rFonts w:ascii="Arial" w:hAnsi="Arial" w:cs="Arial"/>
              <w:b/>
            </w:rPr>
            <w:fldChar w:fldCharType="begin"/>
          </w:r>
          <w:r w:rsidRPr="00C913B5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C913B5">
            <w:rPr>
              <w:rStyle w:val="Nmerodepgina"/>
              <w:rFonts w:ascii="Arial" w:hAnsi="Arial" w:cs="Arial"/>
              <w:b/>
            </w:rPr>
            <w:fldChar w:fldCharType="separate"/>
          </w:r>
          <w:r w:rsidR="00CC53B0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C913B5">
            <w:rPr>
              <w:rStyle w:val="Nmerodepgina"/>
              <w:rFonts w:ascii="Arial" w:hAnsi="Arial" w:cs="Arial"/>
              <w:b/>
            </w:rPr>
            <w:fldChar w:fldCharType="end"/>
          </w:r>
          <w:r w:rsidRPr="00C913B5">
            <w:rPr>
              <w:rStyle w:val="Nmerodepgina"/>
              <w:rFonts w:ascii="Arial" w:hAnsi="Arial" w:cs="Arial"/>
              <w:b/>
            </w:rPr>
            <w:t xml:space="preserve"> de </w:t>
          </w:r>
          <w:r w:rsidRPr="00C913B5">
            <w:rPr>
              <w:rStyle w:val="Nmerodepgina"/>
              <w:rFonts w:ascii="Arial" w:hAnsi="Arial" w:cs="Arial"/>
              <w:b/>
            </w:rPr>
            <w:fldChar w:fldCharType="begin"/>
          </w:r>
          <w:r w:rsidRPr="00C913B5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C913B5">
            <w:rPr>
              <w:rStyle w:val="Nmerodepgina"/>
              <w:rFonts w:ascii="Arial" w:hAnsi="Arial" w:cs="Arial"/>
              <w:b/>
            </w:rPr>
            <w:fldChar w:fldCharType="separate"/>
          </w:r>
          <w:r w:rsidR="00CC53B0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C913B5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2076CC" w:rsidRDefault="002076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40E2"/>
    <w:multiLevelType w:val="hybridMultilevel"/>
    <w:tmpl w:val="A686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8BE"/>
    <w:multiLevelType w:val="hybridMultilevel"/>
    <w:tmpl w:val="D1FE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4662"/>
    <w:multiLevelType w:val="hybridMultilevel"/>
    <w:tmpl w:val="A2787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1C68"/>
    <w:multiLevelType w:val="hybridMultilevel"/>
    <w:tmpl w:val="08A05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6B39"/>
    <w:multiLevelType w:val="hybridMultilevel"/>
    <w:tmpl w:val="F93CF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8041B"/>
    <w:multiLevelType w:val="hybridMultilevel"/>
    <w:tmpl w:val="72C0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03054"/>
    <w:rsid w:val="00054ACD"/>
    <w:rsid w:val="000D60C8"/>
    <w:rsid w:val="00120B13"/>
    <w:rsid w:val="001413D1"/>
    <w:rsid w:val="001466DE"/>
    <w:rsid w:val="001C6E88"/>
    <w:rsid w:val="001F4C3F"/>
    <w:rsid w:val="002076CC"/>
    <w:rsid w:val="002216FF"/>
    <w:rsid w:val="002C6576"/>
    <w:rsid w:val="002E71A1"/>
    <w:rsid w:val="003366EE"/>
    <w:rsid w:val="0034544B"/>
    <w:rsid w:val="003952C4"/>
    <w:rsid w:val="004100FE"/>
    <w:rsid w:val="00422002"/>
    <w:rsid w:val="004660BC"/>
    <w:rsid w:val="004716F8"/>
    <w:rsid w:val="0048209B"/>
    <w:rsid w:val="004B3312"/>
    <w:rsid w:val="004D3DE0"/>
    <w:rsid w:val="004E3E7D"/>
    <w:rsid w:val="0052748B"/>
    <w:rsid w:val="0053413F"/>
    <w:rsid w:val="00540549"/>
    <w:rsid w:val="00553946"/>
    <w:rsid w:val="00581A3C"/>
    <w:rsid w:val="006519D3"/>
    <w:rsid w:val="00660CEB"/>
    <w:rsid w:val="00690EB3"/>
    <w:rsid w:val="006C1817"/>
    <w:rsid w:val="00724966"/>
    <w:rsid w:val="00756587"/>
    <w:rsid w:val="007A3190"/>
    <w:rsid w:val="007A78F6"/>
    <w:rsid w:val="00811497"/>
    <w:rsid w:val="008D1592"/>
    <w:rsid w:val="009457AD"/>
    <w:rsid w:val="009459F7"/>
    <w:rsid w:val="00997607"/>
    <w:rsid w:val="009B3F4F"/>
    <w:rsid w:val="009D0EFD"/>
    <w:rsid w:val="00A53173"/>
    <w:rsid w:val="00AA367A"/>
    <w:rsid w:val="00B0601C"/>
    <w:rsid w:val="00B54198"/>
    <w:rsid w:val="00B6713C"/>
    <w:rsid w:val="00BA549D"/>
    <w:rsid w:val="00BD046B"/>
    <w:rsid w:val="00C13BDE"/>
    <w:rsid w:val="00C82BC4"/>
    <w:rsid w:val="00C8738E"/>
    <w:rsid w:val="00C913B5"/>
    <w:rsid w:val="00C92668"/>
    <w:rsid w:val="00CA39D4"/>
    <w:rsid w:val="00CC53B0"/>
    <w:rsid w:val="00D537EB"/>
    <w:rsid w:val="00DA53AA"/>
    <w:rsid w:val="00DB7FDD"/>
    <w:rsid w:val="00E13F18"/>
    <w:rsid w:val="00E33917"/>
    <w:rsid w:val="00E87E9D"/>
    <w:rsid w:val="00ED70AD"/>
    <w:rsid w:val="00F1044E"/>
    <w:rsid w:val="00F23458"/>
    <w:rsid w:val="00F30C78"/>
    <w:rsid w:val="00F3594D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2A982-8749-49E9-8E35-0433B716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66EE"/>
  </w:style>
  <w:style w:type="paragraph" w:styleId="Piedepgina">
    <w:name w:val="footer"/>
    <w:basedOn w:val="Normal"/>
    <w:link w:val="PiedepginaCar"/>
    <w:uiPriority w:val="99"/>
    <w:unhideWhenUsed/>
    <w:rsid w:val="0033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660BC"/>
    <w:pPr>
      <w:ind w:left="720"/>
      <w:contextualSpacing/>
    </w:pPr>
  </w:style>
  <w:style w:type="paragraph" w:styleId="NormalWeb">
    <w:name w:val="Normal (Web)"/>
    <w:basedOn w:val="Normal"/>
    <w:rsid w:val="00F6290E"/>
    <w:pPr>
      <w:spacing w:before="100" w:beforeAutospacing="1" w:after="100" w:afterAutospacing="1"/>
    </w:pPr>
    <w:rPr>
      <w:sz w:val="24"/>
      <w:szCs w:val="24"/>
    </w:rPr>
  </w:style>
  <w:style w:type="character" w:customStyle="1" w:styleId="Sherezada">
    <w:name w:val="Sherezada"/>
    <w:basedOn w:val="Fuentedeprrafopredeter"/>
    <w:semiHidden/>
    <w:rsid w:val="00F6290E"/>
    <w:rPr>
      <w:rFonts w:ascii="Arial" w:hAnsi="Arial" w:cs="Arial" w:hint="default"/>
      <w:color w:val="00008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9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94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1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 G</cp:lastModifiedBy>
  <cp:revision>10</cp:revision>
  <cp:lastPrinted>2017-07-19T22:23:00Z</cp:lastPrinted>
  <dcterms:created xsi:type="dcterms:W3CDTF">2017-05-24T23:29:00Z</dcterms:created>
  <dcterms:modified xsi:type="dcterms:W3CDTF">2017-08-08T18:35:00Z</dcterms:modified>
</cp:coreProperties>
</file>